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2EFD9" w:themeColor="accent6" w:themeTint="33"/>
  <w:body>
    <w:p w:rsidR="00D75644" w:rsidRPr="00080040" w:rsidRDefault="0025106C" w:rsidP="00CB34B3">
      <w:pPr>
        <w:pStyle w:val="af2"/>
        <w:snapToGrid w:val="0"/>
        <w:spacing w:line="440" w:lineRule="exact"/>
      </w:pPr>
      <w:r w:rsidRPr="00080040">
        <w:rPr>
          <w:rFonts w:hint="eastAsia"/>
        </w:rPr>
        <w:t>糾正案文</w:t>
      </w:r>
    </w:p>
    <w:p w:rsidR="00E25849" w:rsidRDefault="0025106C" w:rsidP="00CB34B3">
      <w:pPr>
        <w:pStyle w:val="1"/>
        <w:snapToGrid w:val="0"/>
        <w:spacing w:line="440" w:lineRule="exact"/>
      </w:pPr>
      <w:r>
        <w:rPr>
          <w:rFonts w:hint="eastAsia"/>
        </w:rPr>
        <w:t>被糾正機關：</w:t>
      </w:r>
      <w:r w:rsidR="00411F05">
        <w:rPr>
          <w:rFonts w:hint="eastAsia"/>
        </w:rPr>
        <w:t>新竹</w:t>
      </w:r>
      <w:r w:rsidR="00967192" w:rsidRPr="00967192">
        <w:rPr>
          <w:rFonts w:hAnsi="標楷體" w:hint="eastAsia"/>
        </w:rPr>
        <w:t>縣政府</w:t>
      </w:r>
      <w:r>
        <w:rPr>
          <w:rFonts w:hint="eastAsia"/>
        </w:rPr>
        <w:t>。</w:t>
      </w:r>
    </w:p>
    <w:p w:rsidR="00E25849" w:rsidRPr="00411F05" w:rsidRDefault="0025106C" w:rsidP="00CB34B3">
      <w:pPr>
        <w:pStyle w:val="1"/>
        <w:kinsoku w:val="0"/>
        <w:snapToGrid w:val="0"/>
        <w:spacing w:line="440" w:lineRule="exact"/>
        <w:rPr>
          <w:b/>
        </w:rPr>
      </w:pPr>
      <w:r>
        <w:rPr>
          <w:rFonts w:hint="eastAsia"/>
        </w:rPr>
        <w:t>案　　　由：</w:t>
      </w:r>
      <w:r w:rsidR="00411F05" w:rsidRPr="00411F05">
        <w:rPr>
          <w:rFonts w:hint="eastAsia"/>
        </w:rPr>
        <w:t>新竹縣政府所屬</w:t>
      </w:r>
      <w:r w:rsidR="008A4B3A" w:rsidRPr="003B23DA">
        <w:rPr>
          <w:rFonts w:hint="eastAsia"/>
        </w:rPr>
        <w:t>相關單位</w:t>
      </w:r>
      <w:r w:rsidR="00411F05" w:rsidRPr="00411F05">
        <w:rPr>
          <w:rFonts w:hint="eastAsia"/>
        </w:rPr>
        <w:t>，於81年間辦理該</w:t>
      </w:r>
      <w:r w:rsidR="00411F05" w:rsidRPr="00411F05">
        <w:rPr>
          <w:rFonts w:hint="eastAsia"/>
          <w:lang w:val="x-none"/>
        </w:rPr>
        <w:t>縣湖口鄉光華路</w:t>
      </w:r>
      <w:r w:rsidR="00411F05" w:rsidRPr="00411F05">
        <w:t>126~156號等15戶</w:t>
      </w:r>
      <w:r w:rsidR="00411F05" w:rsidRPr="00411F05">
        <w:rPr>
          <w:rFonts w:hint="eastAsia"/>
          <w:lang w:val="x-none"/>
        </w:rPr>
        <w:t>建物</w:t>
      </w:r>
      <w:r w:rsidR="00411F05" w:rsidRPr="00411F05">
        <w:rPr>
          <w:rFonts w:hint="eastAsia"/>
        </w:rPr>
        <w:t>施工管理與第一次測量作業，顯有草率不當之處；另於88~89年間以</w:t>
      </w:r>
      <w:r w:rsidR="00411F05" w:rsidRPr="00411F05">
        <w:rPr>
          <w:lang w:bidi="en-US"/>
        </w:rPr>
        <w:t>「地籍圖破舊，位於都市邊緣」</w:t>
      </w:r>
      <w:r w:rsidR="00411F05" w:rsidRPr="00411F05">
        <w:rPr>
          <w:rFonts w:hint="eastAsia"/>
          <w:lang w:bidi="en-US"/>
        </w:rPr>
        <w:t>為由，</w:t>
      </w:r>
      <w:r w:rsidR="00411F05" w:rsidRPr="00411F05">
        <w:rPr>
          <w:rFonts w:hint="eastAsia"/>
        </w:rPr>
        <w:t>辦理上開建物之基地地籍圖重測過程，實有瑕疵</w:t>
      </w:r>
      <w:r w:rsidR="008A4B3A" w:rsidRPr="008A4B3A">
        <w:rPr>
          <w:rFonts w:hAnsi="標楷體" w:hint="eastAsia"/>
          <w:szCs w:val="32"/>
        </w:rPr>
        <w:t>及疏失</w:t>
      </w:r>
      <w:r w:rsidR="001274B0" w:rsidRPr="00411F05">
        <w:rPr>
          <w:rFonts w:hint="eastAsia"/>
        </w:rPr>
        <w:t>，</w:t>
      </w:r>
      <w:r w:rsidR="00411F05" w:rsidRPr="00411F05">
        <w:rPr>
          <w:rFonts w:hint="eastAsia"/>
        </w:rPr>
        <w:t>該府未</w:t>
      </w:r>
      <w:r w:rsidR="001274B0" w:rsidRPr="00411F05">
        <w:rPr>
          <w:rFonts w:hint="eastAsia"/>
        </w:rPr>
        <w:t>善盡監督輔導之責，</w:t>
      </w:r>
      <w:r w:rsidR="008A4B3A">
        <w:rPr>
          <w:rFonts w:hint="eastAsia"/>
        </w:rPr>
        <w:t>自</w:t>
      </w:r>
      <w:r w:rsidR="001274B0" w:rsidRPr="00411F05">
        <w:rPr>
          <w:rFonts w:hint="eastAsia"/>
        </w:rPr>
        <w:t>有怠失</w:t>
      </w:r>
      <w:r w:rsidR="00967192" w:rsidRPr="00411F05">
        <w:t>，</w:t>
      </w:r>
      <w:r w:rsidR="008B4841" w:rsidRPr="00411F05">
        <w:rPr>
          <w:rFonts w:hint="eastAsia"/>
        </w:rPr>
        <w:t>爰依法提案糾正</w:t>
      </w:r>
      <w:r w:rsidRPr="00411F05">
        <w:rPr>
          <w:rFonts w:hint="eastAsia"/>
        </w:rPr>
        <w:t>。</w:t>
      </w:r>
    </w:p>
    <w:p w:rsidR="00E25849" w:rsidRDefault="00DB3135" w:rsidP="00CB34B3">
      <w:pPr>
        <w:pStyle w:val="1"/>
        <w:snapToGrid w:val="0"/>
        <w:spacing w:line="440" w:lineRule="exact"/>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543E6C" w:rsidRDefault="00967192" w:rsidP="00CB34B3">
      <w:pPr>
        <w:pStyle w:val="10"/>
        <w:kinsoku w:val="0"/>
        <w:spacing w:line="440" w:lineRule="exact"/>
        <w:ind w:left="680" w:firstLineChars="182" w:firstLine="605"/>
        <w:rPr>
          <w:rFonts w:hAnsi="標楷體"/>
          <w:color w:val="00000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967192">
        <w:rPr>
          <w:rFonts w:ascii="Times New Roman" w:hint="eastAsia"/>
          <w:spacing w:val="-4"/>
        </w:rPr>
        <w:t>本案</w:t>
      </w:r>
      <w:r w:rsidR="00DD1823">
        <w:rPr>
          <w:rFonts w:ascii="Times New Roman" w:hint="eastAsia"/>
          <w:spacing w:val="-4"/>
        </w:rPr>
        <w:t>緣於「</w:t>
      </w:r>
      <w:r w:rsidR="00DD1823" w:rsidRPr="00DD1823">
        <w:rPr>
          <w:rFonts w:ascii="Times New Roman"/>
          <w:spacing w:val="-4"/>
        </w:rPr>
        <w:t>據訴，新竹縣湖口鄉光華路</w:t>
      </w:r>
      <w:r w:rsidR="00DD1823" w:rsidRPr="00DD1823">
        <w:rPr>
          <w:rFonts w:ascii="Times New Roman"/>
          <w:spacing w:val="-4"/>
        </w:rPr>
        <w:t>126~156</w:t>
      </w:r>
      <w:r w:rsidR="00DD1823" w:rsidRPr="00DD1823">
        <w:rPr>
          <w:rFonts w:ascii="Times New Roman"/>
          <w:spacing w:val="-4"/>
        </w:rPr>
        <w:t>號等</w:t>
      </w:r>
      <w:r w:rsidR="00DD1823" w:rsidRPr="00DD1823">
        <w:rPr>
          <w:rFonts w:ascii="Times New Roman"/>
          <w:spacing w:val="-4"/>
        </w:rPr>
        <w:t>15</w:t>
      </w:r>
      <w:r w:rsidR="00DD1823" w:rsidRPr="00DD1823">
        <w:rPr>
          <w:rFonts w:ascii="Times New Roman"/>
          <w:spacing w:val="-4"/>
        </w:rPr>
        <w:t>戶房地買賣後，涉越界建築訴訟等情，該縣地政機關就建物所有權第一次登記前所為之建物勘測，顯有錯誤等情案。</w:t>
      </w:r>
      <w:r w:rsidR="00DD1823">
        <w:rPr>
          <w:rFonts w:ascii="Times New Roman" w:hint="eastAsia"/>
          <w:spacing w:val="-4"/>
        </w:rPr>
        <w:t>」</w:t>
      </w:r>
      <w:r w:rsidRPr="00967192">
        <w:rPr>
          <w:rFonts w:ascii="Times New Roman" w:hint="eastAsia"/>
          <w:spacing w:val="-4"/>
        </w:rPr>
        <w:t>經調閱</w:t>
      </w:r>
      <w:r w:rsidR="00DD1823">
        <w:rPr>
          <w:rFonts w:hint="eastAsia"/>
        </w:rPr>
        <w:t>新竹縣政府</w:t>
      </w:r>
      <w:r w:rsidR="00DD1823" w:rsidRPr="009C7FF2">
        <w:rPr>
          <w:rFonts w:hint="eastAsia"/>
        </w:rPr>
        <w:t>卷證資料，並於</w:t>
      </w:r>
      <w:r w:rsidR="00DD1823" w:rsidRPr="002B7392">
        <w:rPr>
          <w:rFonts w:hint="eastAsia"/>
        </w:rPr>
        <w:t>民國(下同)</w:t>
      </w:r>
      <w:r w:rsidR="00DD1823">
        <w:rPr>
          <w:rFonts w:hint="eastAsia"/>
        </w:rPr>
        <w:t xml:space="preserve"> </w:t>
      </w:r>
      <w:r w:rsidR="00DD1823" w:rsidRPr="0049094F">
        <w:rPr>
          <w:rFonts w:hAnsi="標楷體" w:hint="eastAsia"/>
        </w:rPr>
        <w:t>10</w:t>
      </w:r>
      <w:r w:rsidR="00DD1823" w:rsidRPr="0049094F">
        <w:rPr>
          <w:rFonts w:hAnsi="標楷體"/>
        </w:rPr>
        <w:t>9</w:t>
      </w:r>
      <w:r w:rsidR="00DD1823" w:rsidRPr="0049094F">
        <w:rPr>
          <w:rFonts w:hAnsi="標楷體" w:hint="eastAsia"/>
        </w:rPr>
        <w:t>年</w:t>
      </w:r>
      <w:r w:rsidR="00DD1823" w:rsidRPr="0049094F">
        <w:rPr>
          <w:rFonts w:hAnsi="標楷體"/>
        </w:rPr>
        <w:t>5</w:t>
      </w:r>
      <w:r w:rsidR="00DD1823" w:rsidRPr="0049094F">
        <w:rPr>
          <w:rFonts w:hAnsi="標楷體" w:hint="eastAsia"/>
        </w:rPr>
        <w:t>月</w:t>
      </w:r>
      <w:r w:rsidR="00DD1823">
        <w:rPr>
          <w:rFonts w:hAnsi="標楷體"/>
        </w:rPr>
        <w:t>18</w:t>
      </w:r>
      <w:r w:rsidR="00DD1823" w:rsidRPr="0049094F">
        <w:rPr>
          <w:rFonts w:hAnsi="標楷體" w:hint="eastAsia"/>
        </w:rPr>
        <w:t>日</w:t>
      </w:r>
      <w:r w:rsidR="00DD1823">
        <w:rPr>
          <w:rFonts w:hAnsi="標楷體" w:hint="eastAsia"/>
        </w:rPr>
        <w:t>上午前往</w:t>
      </w:r>
      <w:r w:rsidR="00DD1823" w:rsidRPr="009C7FF2">
        <w:rPr>
          <w:rFonts w:hint="eastAsia"/>
        </w:rPr>
        <w:t>現場履勘</w:t>
      </w:r>
      <w:r w:rsidR="00DD1823">
        <w:rPr>
          <w:rFonts w:hint="eastAsia"/>
        </w:rPr>
        <w:t>，聽取陳訴人陳訴意見，同日下午詢問新竹縣政府暨該府地政處、工務處、該</w:t>
      </w:r>
      <w:r w:rsidR="00DD1823" w:rsidRPr="00AD1552">
        <w:rPr>
          <w:rFonts w:hint="eastAsia"/>
        </w:rPr>
        <w:t>縣新湖地政事務所</w:t>
      </w:r>
      <w:r w:rsidR="00DD1823">
        <w:rPr>
          <w:rFonts w:hint="eastAsia"/>
        </w:rPr>
        <w:t>相關單位主管人員，業經調查竣事。</w:t>
      </w:r>
      <w:r w:rsidR="007666F5" w:rsidRPr="00543E6C">
        <w:rPr>
          <w:rFonts w:hint="eastAsia"/>
          <w:bCs/>
        </w:rPr>
        <w:t>茲臚列</w:t>
      </w:r>
      <w:r w:rsidR="007666F5" w:rsidRPr="00543E6C">
        <w:rPr>
          <w:rFonts w:hint="eastAsia"/>
          <w:bCs/>
          <w:color w:val="000000" w:themeColor="text1"/>
        </w:rPr>
        <w:t>事實與理由</w:t>
      </w:r>
      <w:r w:rsidR="007666F5" w:rsidRPr="00543E6C">
        <w:rPr>
          <w:rFonts w:hint="eastAsia"/>
          <w:bCs/>
        </w:rPr>
        <w:t>如下</w:t>
      </w:r>
      <w:r w:rsidR="00B83C6B" w:rsidRPr="00543E6C">
        <w:rPr>
          <w:rFonts w:hAnsi="標楷體" w:hint="eastAsia"/>
          <w:color w:val="000000"/>
        </w:rPr>
        <w:t>：</w:t>
      </w:r>
    </w:p>
    <w:p w:rsidR="00967192" w:rsidRPr="00852843" w:rsidRDefault="00852843" w:rsidP="00CB34B3">
      <w:pPr>
        <w:pStyle w:val="2"/>
        <w:snapToGrid w:val="0"/>
        <w:spacing w:line="440" w:lineRule="exact"/>
        <w:ind w:left="1020" w:hanging="680"/>
        <w:rPr>
          <w:rFonts w:ascii="Times New Roman" w:hAnsi="Times New Roman"/>
        </w:rPr>
      </w:pPr>
      <w:r w:rsidRPr="00852843">
        <w:rPr>
          <w:rFonts w:hint="eastAsia"/>
        </w:rPr>
        <w:t>新竹縣政府於81年間核准該</w:t>
      </w:r>
      <w:r w:rsidRPr="00852843">
        <w:rPr>
          <w:rFonts w:ascii="Times New Roman" w:hint="eastAsia"/>
          <w:bCs w:val="0"/>
          <w:color w:val="000000"/>
          <w:szCs w:val="32"/>
          <w:lang w:val="x-none"/>
        </w:rPr>
        <w:t>縣湖口鄉光華路</w:t>
      </w:r>
      <w:r w:rsidRPr="00852843">
        <w:rPr>
          <w:rFonts w:ascii="Times New Roman" w:hAnsi="Times New Roman"/>
        </w:rPr>
        <w:t>126~156</w:t>
      </w:r>
      <w:r w:rsidRPr="00852843">
        <w:rPr>
          <w:rFonts w:ascii="Times New Roman" w:hAnsi="Times New Roman"/>
        </w:rPr>
        <w:t>號等</w:t>
      </w:r>
      <w:r w:rsidRPr="00852843">
        <w:rPr>
          <w:rFonts w:ascii="Times New Roman" w:hAnsi="Times New Roman"/>
        </w:rPr>
        <w:t>15</w:t>
      </w:r>
      <w:r w:rsidRPr="00852843">
        <w:rPr>
          <w:rFonts w:ascii="Times New Roman" w:hAnsi="Times New Roman"/>
        </w:rPr>
        <w:t>戶</w:t>
      </w:r>
      <w:r w:rsidRPr="00852843">
        <w:rPr>
          <w:rFonts w:ascii="Times New Roman" w:hint="eastAsia"/>
          <w:bCs w:val="0"/>
          <w:color w:val="000000"/>
          <w:szCs w:val="32"/>
          <w:lang w:val="x-none"/>
        </w:rPr>
        <w:t>建物</w:t>
      </w:r>
      <w:r w:rsidRPr="00852843">
        <w:rPr>
          <w:rFonts w:hint="eastAsia"/>
        </w:rPr>
        <w:t>開工備查時，是否確實依法辦理基礎勘驗，顯有疑義；該府未要求申報開工前應檢附土地複丈成果圖，無法確定系爭土地是否經地政機關辦理鑑界，而該府辦理基礎勘驗時，更無從判斷系爭建物興建位置是否確實坐落於基地範圍內，實有可能因放樣位置偏移，而發生占用鄰地之情事；系爭建物興建完成取得使用執照後，於82年間向所在地政事務所申請第一次測量時，依法應辦理實地測量繪製建物位置圖，惟該地政事務所僅依使用執照設計圖或竣工平面圖轉繪，並無實地測量建物坐落位置，更無法發現是否有越界建築之情形，該府所屬相關單位，辦理建物</w:t>
      </w:r>
      <w:r w:rsidRPr="00852843">
        <w:rPr>
          <w:rFonts w:hint="eastAsia"/>
        </w:rPr>
        <w:lastRenderedPageBreak/>
        <w:t>施工管理與</w:t>
      </w:r>
      <w:r w:rsidRPr="00852843">
        <w:rPr>
          <w:rFonts w:hAnsi="標楷體" w:hint="eastAsia"/>
        </w:rPr>
        <w:t>第一次測量</w:t>
      </w:r>
      <w:r w:rsidRPr="00852843">
        <w:rPr>
          <w:rFonts w:hint="eastAsia"/>
        </w:rPr>
        <w:t>作業，顯有草率不當之處。</w:t>
      </w:r>
    </w:p>
    <w:p w:rsidR="00852843" w:rsidRDefault="00852843" w:rsidP="00CB34B3">
      <w:pPr>
        <w:pStyle w:val="3"/>
        <w:spacing w:line="440" w:lineRule="exact"/>
        <w:ind w:left="1360" w:hanging="680"/>
      </w:pPr>
      <w:r>
        <w:rPr>
          <w:rFonts w:hint="eastAsia"/>
        </w:rPr>
        <w:t>建築法第2條第1項：「</w:t>
      </w:r>
      <w:r w:rsidRPr="002B6EC6">
        <w:rPr>
          <w:rFonts w:hint="eastAsia"/>
        </w:rPr>
        <w:t>主管建築機關，在中央為內政部；在直轄市為直轄市政府；在縣(市)為縣(市)政府。</w:t>
      </w:r>
      <w:r>
        <w:rPr>
          <w:rFonts w:hint="eastAsia"/>
        </w:rPr>
        <w:t>」第26條：「</w:t>
      </w:r>
      <w:r w:rsidRPr="00646324">
        <w:rPr>
          <w:rFonts w:hint="eastAsia"/>
        </w:rPr>
        <w:t>直轄市、縣（市）（局）主管建築機關依本法規定核發之執照，僅為對申請建造、使用或拆除之許可。建築物起造人、或設計人、或監造人、或承造人，如有侵害他人財產，或肇致危險或傷害他人時，應視其情形，分別依法負其責任。</w:t>
      </w:r>
      <w:r>
        <w:rPr>
          <w:rFonts w:hint="eastAsia"/>
        </w:rPr>
        <w:t>」第39條：「</w:t>
      </w:r>
      <w:r w:rsidRPr="002247A9">
        <w:rPr>
          <w:rFonts w:hint="eastAsia"/>
        </w:rPr>
        <w:t>起造人應依照核定工程圖樣及說明書施工；如於興工前或施工中變更設計時，仍應依照本法申請辦理。但不變更主要構造或位置，不增加高度或面積，不變更建築物設備內容或位置者，得於竣工後，備具竣工平面、立面圖，一次報驗。</w:t>
      </w:r>
      <w:r>
        <w:rPr>
          <w:rFonts w:hint="eastAsia"/>
        </w:rPr>
        <w:t>」第54條：「</w:t>
      </w:r>
      <w:r w:rsidRPr="00DA5F36">
        <w:rPr>
          <w:rFonts w:hint="eastAsia"/>
        </w:rPr>
        <w:t>起造人自領得建造執照或雜項執照之日起，應於</w:t>
      </w:r>
      <w:r>
        <w:rPr>
          <w:rFonts w:hint="eastAsia"/>
        </w:rPr>
        <w:t>6</w:t>
      </w:r>
      <w:r w:rsidRPr="00DA5F36">
        <w:rPr>
          <w:rFonts w:hint="eastAsia"/>
        </w:rPr>
        <w:t>個月內開工；並應於開工前，會同承造人及監造人將開工日期，連同姓名或名稱、住址、證書字號及承造人施工計畫書，申請該管主管建築機關備查。</w:t>
      </w:r>
      <w:r>
        <w:rPr>
          <w:rFonts w:hint="eastAsia"/>
        </w:rPr>
        <w:t>」第5</w:t>
      </w:r>
      <w:r>
        <w:t>6</w:t>
      </w:r>
      <w:r>
        <w:rPr>
          <w:rFonts w:hint="eastAsia"/>
        </w:rPr>
        <w:t>條第1項：「</w:t>
      </w:r>
      <w:r w:rsidRPr="00DA5F36">
        <w:rPr>
          <w:rFonts w:hint="eastAsia"/>
        </w:rPr>
        <w:t>建築工程中必須勘驗部分，應由直轄市、縣(市)主管建築機關於核定建築計畫時，指定由承造人會同監造人按時申報後，方得繼續施工，主管建築機關得隨時勘驗之。前項建築工程必須勘驗部分、勘驗項目、勘驗方式、勘驗紀錄保存年限、申報規定及起造人、承造人、監造人應配合事項，於建築管理規則中定之。</w:t>
      </w:r>
      <w:r>
        <w:rPr>
          <w:rFonts w:hint="eastAsia"/>
        </w:rPr>
        <w:t>」第101條：「</w:t>
      </w:r>
      <w:r w:rsidRPr="002C14FA">
        <w:rPr>
          <w:rFonts w:hint="eastAsia"/>
        </w:rPr>
        <w:t>直轄巿、縣 (巿)政府得依據地方情形，分別訂定建築管理規則，報經內政部核定後實施。</w:t>
      </w:r>
      <w:r>
        <w:rPr>
          <w:rFonts w:hint="eastAsia"/>
        </w:rPr>
        <w:t>」</w:t>
      </w:r>
    </w:p>
    <w:p w:rsidR="00852843" w:rsidRDefault="00852843" w:rsidP="00CB34B3">
      <w:pPr>
        <w:pStyle w:val="3"/>
        <w:spacing w:line="440" w:lineRule="exact"/>
        <w:ind w:left="1360" w:hanging="680"/>
      </w:pPr>
      <w:r>
        <w:rPr>
          <w:rFonts w:hint="eastAsia"/>
        </w:rPr>
        <w:t>按「</w:t>
      </w:r>
      <w:r w:rsidRPr="00980142">
        <w:rPr>
          <w:rFonts w:hint="eastAsia"/>
        </w:rPr>
        <w:t>依現行建築法、建築師法、營造業管理規則之規定，領有建築執照之建築物，其施工分別由設計人、監造人、承造人依法負其責任。又依省、市建築管理規則之規定主管建築機關依施工階段，實地勘驗，當不發生利用甲地執照建於乙地之情事，如</w:t>
      </w:r>
      <w:r w:rsidRPr="00980142">
        <w:rPr>
          <w:rFonts w:hint="eastAsia"/>
        </w:rPr>
        <w:lastRenderedPageBreak/>
        <w:t>有此類情形、應由主管建築機關負其全責。</w:t>
      </w:r>
      <w:r>
        <w:rPr>
          <w:rFonts w:hint="eastAsia"/>
        </w:rPr>
        <w:t>」、「建</w:t>
      </w:r>
      <w:r w:rsidRPr="00646324">
        <w:rPr>
          <w:rFonts w:hint="eastAsia"/>
        </w:rPr>
        <w:t>築使用執照，依建築法第</w:t>
      </w:r>
      <w:r>
        <w:rPr>
          <w:rFonts w:hint="eastAsia"/>
        </w:rPr>
        <w:t>2</w:t>
      </w:r>
      <w:r>
        <w:t>6</w:t>
      </w:r>
      <w:r w:rsidRPr="00646324">
        <w:rPr>
          <w:rFonts w:hint="eastAsia"/>
        </w:rPr>
        <w:t>條規定僅為建築物供一定用途之許可。建築物於領得使用執照後，建築程序即告完成，其因有逾越疆界建築，經法院判決拆屋還地者，純屬私法關係事件，不生原發使用執照註銷與建築法第</w:t>
      </w:r>
      <w:r>
        <w:rPr>
          <w:rFonts w:hint="eastAsia"/>
        </w:rPr>
        <w:t>3</w:t>
      </w:r>
      <w:r>
        <w:t>9</w:t>
      </w:r>
      <w:r w:rsidRPr="00646324">
        <w:rPr>
          <w:rFonts w:hint="eastAsia"/>
        </w:rPr>
        <w:t>條規定之變更設計問題。</w:t>
      </w:r>
      <w:r>
        <w:rPr>
          <w:rFonts w:hint="eastAsia"/>
        </w:rPr>
        <w:t>」分別經</w:t>
      </w:r>
      <w:r w:rsidRPr="00980142">
        <w:rPr>
          <w:rFonts w:hint="eastAsia"/>
        </w:rPr>
        <w:t>內政部64年8月20日台內營字第645890號</w:t>
      </w:r>
      <w:r>
        <w:rPr>
          <w:rFonts w:hint="eastAsia"/>
        </w:rPr>
        <w:t>、</w:t>
      </w:r>
      <w:r w:rsidRPr="002247A9">
        <w:t>74年9月3日</w:t>
      </w:r>
      <w:r w:rsidRPr="002247A9">
        <w:rPr>
          <w:rFonts w:hint="eastAsia"/>
        </w:rPr>
        <w:t>台內營字第328916號</w:t>
      </w:r>
      <w:r>
        <w:rPr>
          <w:rFonts w:hint="eastAsia"/>
        </w:rPr>
        <w:t>函示在案。</w:t>
      </w:r>
    </w:p>
    <w:p w:rsidR="00852843" w:rsidRDefault="00852843" w:rsidP="00CB34B3">
      <w:pPr>
        <w:pStyle w:val="3"/>
        <w:spacing w:line="440" w:lineRule="exact"/>
        <w:ind w:left="1360" w:hanging="680"/>
      </w:pPr>
      <w:r>
        <w:rPr>
          <w:rFonts w:hint="eastAsia"/>
        </w:rPr>
        <w:t>又</w:t>
      </w:r>
      <w:r w:rsidRPr="00837611">
        <w:rPr>
          <w:rFonts w:hint="eastAsia"/>
        </w:rPr>
        <w:t>按建築法第</w:t>
      </w:r>
      <w:r>
        <w:rPr>
          <w:rFonts w:hint="eastAsia"/>
        </w:rPr>
        <w:t>2</w:t>
      </w:r>
      <w:r>
        <w:t>6</w:t>
      </w:r>
      <w:r w:rsidRPr="00837611">
        <w:rPr>
          <w:rFonts w:hint="eastAsia"/>
        </w:rPr>
        <w:t>條第</w:t>
      </w:r>
      <w:r>
        <w:rPr>
          <w:rFonts w:hint="eastAsia"/>
        </w:rPr>
        <w:t>1</w:t>
      </w:r>
      <w:r w:rsidRPr="00837611">
        <w:rPr>
          <w:rFonts w:hint="eastAsia"/>
        </w:rPr>
        <w:t>項規定</w:t>
      </w:r>
      <w:r>
        <w:rPr>
          <w:rFonts w:hint="eastAsia"/>
        </w:rPr>
        <w:t>，</w:t>
      </w:r>
      <w:r w:rsidRPr="00837611">
        <w:rPr>
          <w:rFonts w:hint="eastAsia"/>
        </w:rPr>
        <w:t>係針對建築物申請建築許可之權責而言；至同條文第</w:t>
      </w:r>
      <w:r>
        <w:rPr>
          <w:rFonts w:hint="eastAsia"/>
        </w:rPr>
        <w:t>2</w:t>
      </w:r>
      <w:r w:rsidRPr="00837611">
        <w:rPr>
          <w:rFonts w:hint="eastAsia"/>
        </w:rPr>
        <w:t>項所謂「視其情形，分別依法負其責任」之規定，應依其事件之性質定其對象與範圍，其應負責任之對象，包括建築物之起造人、設計人、監造人、承造人。至其責任之範圍，則包括民、刑法與行政法(即建築法等有關法令)之責任，依司法機關之裁判，行政法上之責任，由各該主管建築機關依權責認定之，</w:t>
      </w:r>
      <w:r>
        <w:rPr>
          <w:rFonts w:hint="eastAsia"/>
        </w:rPr>
        <w:t>內政部65</w:t>
      </w:r>
      <w:r w:rsidRPr="00BA3907">
        <w:rPr>
          <w:rFonts w:hint="eastAsia"/>
        </w:rPr>
        <w:t>年</w:t>
      </w:r>
      <w:r>
        <w:rPr>
          <w:rFonts w:hint="eastAsia"/>
        </w:rPr>
        <w:t>7</w:t>
      </w:r>
      <w:r w:rsidRPr="00BA3907">
        <w:rPr>
          <w:rFonts w:hint="eastAsia"/>
        </w:rPr>
        <w:t>月</w:t>
      </w:r>
      <w:r>
        <w:rPr>
          <w:rFonts w:hint="eastAsia"/>
        </w:rPr>
        <w:t>2</w:t>
      </w:r>
      <w:r>
        <w:t>8</w:t>
      </w:r>
      <w:r w:rsidRPr="00BA3907">
        <w:rPr>
          <w:rFonts w:hint="eastAsia"/>
        </w:rPr>
        <w:t>台內營字第</w:t>
      </w:r>
      <w:r>
        <w:rPr>
          <w:rFonts w:hint="eastAsia"/>
        </w:rPr>
        <w:t>6</w:t>
      </w:r>
      <w:r>
        <w:t>90363</w:t>
      </w:r>
      <w:r w:rsidRPr="00BA3907">
        <w:rPr>
          <w:rFonts w:hint="eastAsia"/>
        </w:rPr>
        <w:t>號函業已明示</w:t>
      </w:r>
      <w:r>
        <w:rPr>
          <w:rFonts w:hint="eastAsia"/>
        </w:rPr>
        <w:t>，該</w:t>
      </w:r>
      <w:r w:rsidRPr="00837611">
        <w:rPr>
          <w:rFonts w:hint="eastAsia"/>
        </w:rPr>
        <w:t>部</w:t>
      </w:r>
      <w:r>
        <w:rPr>
          <w:rFonts w:hint="eastAsia"/>
        </w:rPr>
        <w:t>復以</w:t>
      </w:r>
      <w:r w:rsidRPr="00837611">
        <w:rPr>
          <w:rFonts w:hint="eastAsia"/>
        </w:rPr>
        <w:t>86年11月22日台內營字第8608498號</w:t>
      </w:r>
      <w:r>
        <w:rPr>
          <w:rFonts w:hint="eastAsia"/>
        </w:rPr>
        <w:t>函</w:t>
      </w:r>
      <w:r w:rsidRPr="00837611">
        <w:rPr>
          <w:rFonts w:hint="eastAsia"/>
        </w:rPr>
        <w:t>示</w:t>
      </w:r>
      <w:r>
        <w:rPr>
          <w:rFonts w:hint="eastAsia"/>
        </w:rPr>
        <w:t>在案</w:t>
      </w:r>
      <w:r w:rsidRPr="00837611">
        <w:rPr>
          <w:rFonts w:hint="eastAsia"/>
        </w:rPr>
        <w:t>。</w:t>
      </w:r>
    </w:p>
    <w:p w:rsidR="00852843" w:rsidRDefault="00852843" w:rsidP="00CB34B3">
      <w:pPr>
        <w:pStyle w:val="3"/>
        <w:spacing w:line="440" w:lineRule="exact"/>
        <w:ind w:left="1360" w:hanging="680"/>
      </w:pPr>
      <w:r>
        <w:rPr>
          <w:rFonts w:hint="eastAsia"/>
        </w:rPr>
        <w:t>再按建築法第101條規定</w:t>
      </w:r>
      <w:r w:rsidRPr="00C16EEB">
        <w:rPr>
          <w:rFonts w:hint="eastAsia"/>
        </w:rPr>
        <w:t>省（市）政府得依據地方情形，分別訂定建築管理規則，報經內政部核定後實施</w:t>
      </w:r>
      <w:r>
        <w:rPr>
          <w:rFonts w:hint="eastAsia"/>
        </w:rPr>
        <w:t>，原</w:t>
      </w:r>
      <w:r w:rsidRPr="002C14FA">
        <w:rPr>
          <w:rFonts w:hint="eastAsia"/>
        </w:rPr>
        <w:t>臺灣省政府</w:t>
      </w:r>
      <w:r>
        <w:rPr>
          <w:rFonts w:hint="eastAsia"/>
        </w:rPr>
        <w:t>並於62年9月20日訂定發布臺灣省建築管理規則，該</w:t>
      </w:r>
      <w:r w:rsidRPr="00760553">
        <w:rPr>
          <w:rFonts w:hint="eastAsia"/>
        </w:rPr>
        <w:t>建築管理規則（79年3月8日修正）第28條規定：「（第1項）建築工程必須勘驗部分，依左列施工階段辦理：（第1款）放樣勘驗：建築物放樣後，挖掘基礎土方前。（第4項）放樣及基礎之勘驗，有關建築物之位置，臨接建築線部分，以主管建築機關所定建築線為準，土地界址由土地所有權人申請主管地政機關鑑定之，地界未經鑑定致越界建築者由起造人負責。（第5項）勘驗紀錄應與建築執照申請書件及工程圖說一併保存至該建築物拆除或損毀為止。」</w:t>
      </w:r>
      <w:r>
        <w:rPr>
          <w:rFonts w:hint="eastAsia"/>
        </w:rPr>
        <w:t>嗣</w:t>
      </w:r>
      <w:r w:rsidRPr="002C14FA">
        <w:rPr>
          <w:rFonts w:hint="eastAsia"/>
        </w:rPr>
        <w:t>配合臺灣省政府組織精簡作業，</w:t>
      </w:r>
      <w:r>
        <w:rPr>
          <w:rFonts w:hint="eastAsia"/>
        </w:rPr>
        <w:lastRenderedPageBreak/>
        <w:t>上開法條於</w:t>
      </w:r>
      <w:r w:rsidRPr="009571B4">
        <w:rPr>
          <w:rFonts w:hint="eastAsia"/>
        </w:rPr>
        <w:t>89年12月20日修正</w:t>
      </w:r>
      <w:r>
        <w:rPr>
          <w:rFonts w:hint="eastAsia"/>
        </w:rPr>
        <w:t>，</w:t>
      </w:r>
      <w:r w:rsidRPr="002C14FA">
        <w:rPr>
          <w:rFonts w:hint="eastAsia"/>
        </w:rPr>
        <w:t>將省政府得訂定建築管理規則修正為由縣(市)政府訂定之</w:t>
      </w:r>
      <w:r>
        <w:rPr>
          <w:rStyle w:val="afc"/>
        </w:rPr>
        <w:footnoteReference w:id="1"/>
      </w:r>
      <w:r w:rsidRPr="002C14FA">
        <w:rPr>
          <w:rFonts w:hint="eastAsia"/>
        </w:rPr>
        <w:t>。</w:t>
      </w:r>
      <w:r>
        <w:rPr>
          <w:rFonts w:hint="eastAsia"/>
        </w:rPr>
        <w:t>新竹縣政府於92年6月24日公布「新竹縣建築管理自治條例」，並於93年7月20日發布「新竹縣政府建築工程施工中勘驗作業要點」，故於「新竹縣建築管理自治條例」公布實施前，該縣之建築管理仍應依臺灣省建築管理規則相關規定辦理。</w:t>
      </w:r>
    </w:p>
    <w:p w:rsidR="00852843" w:rsidRDefault="00852843" w:rsidP="00CB34B3">
      <w:pPr>
        <w:pStyle w:val="3"/>
        <w:spacing w:line="440" w:lineRule="exact"/>
        <w:ind w:left="1360" w:hanging="680"/>
      </w:pPr>
      <w:r>
        <w:rPr>
          <w:rFonts w:hint="eastAsia"/>
        </w:rPr>
        <w:t>另</w:t>
      </w:r>
      <w:r w:rsidRPr="00120F54">
        <w:rPr>
          <w:rFonts w:hint="eastAsia"/>
        </w:rPr>
        <w:t>內政部為革新建物測量業務，於</w:t>
      </w:r>
      <w:r>
        <w:rPr>
          <w:rFonts w:hint="eastAsia"/>
        </w:rPr>
        <w:t>8</w:t>
      </w:r>
      <w:r>
        <w:t>5</w:t>
      </w:r>
      <w:r w:rsidRPr="00120F54">
        <w:rPr>
          <w:rFonts w:hint="eastAsia"/>
        </w:rPr>
        <w:t>年</w:t>
      </w:r>
      <w:r>
        <w:rPr>
          <w:rFonts w:hint="eastAsia"/>
        </w:rPr>
        <w:t>1</w:t>
      </w:r>
      <w:r w:rsidRPr="00120F54">
        <w:rPr>
          <w:rFonts w:hint="eastAsia"/>
        </w:rPr>
        <w:t>月</w:t>
      </w:r>
      <w:r>
        <w:rPr>
          <w:rFonts w:hint="eastAsia"/>
        </w:rPr>
        <w:t>10</w:t>
      </w:r>
      <w:r w:rsidRPr="00120F54">
        <w:rPr>
          <w:rFonts w:hint="eastAsia"/>
        </w:rPr>
        <w:t>日訂頒「簡化建物第一次測量作業要點」，</w:t>
      </w:r>
      <w:r w:rsidRPr="003639B3">
        <w:rPr>
          <w:rFonts w:hint="eastAsia"/>
        </w:rPr>
        <w:t>該要點第3條規定，建物平面圖之繪製，於實施建築管理地區，依法建造完成之建物，得由開業之建築師、測量技師、土地登記專業代理人或其他與測量相關專業技師為繪製人，依申請使用執照之竣工平面圖或建造執照之設計圖轉繪建物各權利範圍。</w:t>
      </w:r>
      <w:r>
        <w:rPr>
          <w:rFonts w:hint="eastAsia"/>
        </w:rPr>
        <w:t>同要點第6條規定，</w:t>
      </w:r>
      <w:r w:rsidRPr="003639B3">
        <w:rPr>
          <w:rFonts w:hint="eastAsia"/>
        </w:rPr>
        <w:t>建物位置圖之測繪應向地政事務所申請。</w:t>
      </w:r>
      <w:r>
        <w:rPr>
          <w:rFonts w:hint="eastAsia"/>
        </w:rPr>
        <w:t>嗣</w:t>
      </w:r>
      <w:r w:rsidRPr="00120F54">
        <w:rPr>
          <w:rFonts w:hint="eastAsia"/>
        </w:rPr>
        <w:t>考量法令之周延，</w:t>
      </w:r>
      <w:r>
        <w:rPr>
          <w:rFonts w:hint="eastAsia"/>
        </w:rPr>
        <w:t>於地籍測量實施規則（106年1月9日修正）第282條之1</w:t>
      </w:r>
      <w:r>
        <w:rPr>
          <w:rStyle w:val="afc"/>
        </w:rPr>
        <w:footnoteReference w:id="2"/>
      </w:r>
      <w:r>
        <w:rPr>
          <w:rFonts w:hint="eastAsia"/>
        </w:rPr>
        <w:t>規定：「（第1項）於實施建築管理地區，依法建造完成之建物，其建物第一次測量，得依使用執照竣工平面圖轉繪建物平面</w:t>
      </w:r>
      <w:r w:rsidRPr="00B47EF9">
        <w:rPr>
          <w:rFonts w:hint="eastAsia"/>
        </w:rPr>
        <w:t>圖及位置圖，免通知實地測量。但建物位置涉及越界爭議，經查明應辦理建物位置測量者，不在此限。</w:t>
      </w:r>
      <w:r>
        <w:rPr>
          <w:rFonts w:hint="eastAsia"/>
        </w:rPr>
        <w:t>」</w:t>
      </w:r>
    </w:p>
    <w:p w:rsidR="00852843" w:rsidRPr="005E21E8" w:rsidRDefault="00852843" w:rsidP="00CB34B3">
      <w:pPr>
        <w:pStyle w:val="3"/>
        <w:spacing w:line="440" w:lineRule="exact"/>
        <w:ind w:left="1360" w:hanging="680"/>
      </w:pPr>
      <w:r>
        <w:rPr>
          <w:rFonts w:hint="eastAsia"/>
        </w:rPr>
        <w:t>陳訴人稱：</w:t>
      </w:r>
      <w:r w:rsidRPr="004A1CA1">
        <w:rPr>
          <w:rFonts w:ascii="Times New Roman" w:hint="eastAsia"/>
          <w:bCs w:val="0"/>
          <w:color w:val="000000"/>
          <w:szCs w:val="32"/>
          <w:lang w:val="x-none"/>
        </w:rPr>
        <w:t>新竹縣湖口鄉光華路</w:t>
      </w:r>
      <w:r w:rsidRPr="00750324">
        <w:rPr>
          <w:rFonts w:ascii="Times New Roman" w:hAnsi="Times New Roman"/>
        </w:rPr>
        <w:t>126~156</w:t>
      </w:r>
      <w:r w:rsidRPr="00750324">
        <w:rPr>
          <w:rFonts w:ascii="Times New Roman" w:hAnsi="Times New Roman"/>
        </w:rPr>
        <w:t>號等</w:t>
      </w:r>
      <w:r w:rsidRPr="00750324">
        <w:rPr>
          <w:rFonts w:ascii="Times New Roman" w:hAnsi="Times New Roman"/>
        </w:rPr>
        <w:t>15</w:t>
      </w:r>
      <w:r w:rsidRPr="00750324">
        <w:rPr>
          <w:rFonts w:ascii="Times New Roman" w:hAnsi="Times New Roman"/>
        </w:rPr>
        <w:t>戶</w:t>
      </w:r>
      <w:r w:rsidRPr="00750324">
        <w:rPr>
          <w:rFonts w:ascii="Times New Roman" w:hint="eastAsia"/>
          <w:color w:val="000000"/>
          <w:szCs w:val="32"/>
          <w:lang w:val="x-none"/>
        </w:rPr>
        <w:t>建物</w:t>
      </w:r>
      <w:r w:rsidRPr="004A1CA1">
        <w:rPr>
          <w:rFonts w:ascii="Times New Roman" w:hint="eastAsia"/>
          <w:bCs w:val="0"/>
          <w:color w:val="000000"/>
          <w:szCs w:val="32"/>
          <w:lang w:val="x-none"/>
        </w:rPr>
        <w:t>（下稱系爭</w:t>
      </w:r>
      <w:r>
        <w:rPr>
          <w:rFonts w:ascii="Times New Roman" w:hint="eastAsia"/>
          <w:bCs w:val="0"/>
          <w:color w:val="000000"/>
          <w:szCs w:val="32"/>
          <w:lang w:val="x-none"/>
        </w:rPr>
        <w:t>建物</w:t>
      </w:r>
      <w:r w:rsidRPr="004A1CA1">
        <w:rPr>
          <w:rFonts w:ascii="Times New Roman" w:hint="eastAsia"/>
          <w:bCs w:val="0"/>
          <w:color w:val="000000"/>
          <w:szCs w:val="32"/>
          <w:lang w:val="x-none"/>
        </w:rPr>
        <w:t>）係於</w:t>
      </w:r>
      <w:r w:rsidRPr="004A1CA1">
        <w:rPr>
          <w:rFonts w:ascii="Times New Roman"/>
          <w:bCs w:val="0"/>
          <w:color w:val="000000"/>
          <w:szCs w:val="32"/>
          <w:lang w:val="x-none"/>
        </w:rPr>
        <w:t>82</w:t>
      </w:r>
      <w:r w:rsidRPr="004A1CA1">
        <w:rPr>
          <w:rFonts w:ascii="Times New Roman" w:hint="eastAsia"/>
          <w:bCs w:val="0"/>
          <w:color w:val="000000"/>
          <w:szCs w:val="32"/>
          <w:lang w:val="x-none"/>
        </w:rPr>
        <w:t>年</w:t>
      </w:r>
      <w:r w:rsidRPr="004A1CA1">
        <w:rPr>
          <w:rFonts w:ascii="Times New Roman"/>
          <w:bCs w:val="0"/>
          <w:color w:val="000000"/>
          <w:szCs w:val="32"/>
          <w:lang w:val="x-none"/>
        </w:rPr>
        <w:t>9</w:t>
      </w:r>
      <w:r w:rsidRPr="004A1CA1">
        <w:rPr>
          <w:rFonts w:ascii="Times New Roman" w:hint="eastAsia"/>
          <w:bCs w:val="0"/>
          <w:color w:val="000000"/>
          <w:szCs w:val="32"/>
          <w:lang w:val="x-none"/>
        </w:rPr>
        <w:t>月</w:t>
      </w:r>
      <w:r w:rsidRPr="004A1CA1">
        <w:rPr>
          <w:rFonts w:ascii="Times New Roman"/>
          <w:bCs w:val="0"/>
          <w:color w:val="000000"/>
          <w:szCs w:val="32"/>
          <w:lang w:val="x-none"/>
        </w:rPr>
        <w:t>20</w:t>
      </w:r>
      <w:r w:rsidRPr="004A1CA1">
        <w:rPr>
          <w:rFonts w:ascii="Times New Roman" w:hint="eastAsia"/>
          <w:bCs w:val="0"/>
          <w:color w:val="000000"/>
          <w:szCs w:val="32"/>
          <w:lang w:val="x-none"/>
        </w:rPr>
        <w:t>日建築完成，並取得</w:t>
      </w:r>
      <w:r w:rsidRPr="004A1CA1">
        <w:rPr>
          <w:rFonts w:ascii="Times New Roman" w:hAnsi="Times New Roman"/>
          <w:color w:val="000000"/>
          <w:szCs w:val="32"/>
          <w:lang w:val="x-none"/>
        </w:rPr>
        <w:t>82</w:t>
      </w:r>
      <w:r w:rsidRPr="004A1CA1">
        <w:rPr>
          <w:rFonts w:ascii="Times New Roman" w:hAnsi="Times New Roman" w:hint="eastAsia"/>
          <w:color w:val="000000"/>
          <w:szCs w:val="32"/>
          <w:lang w:val="x-none"/>
        </w:rPr>
        <w:t>建都字</w:t>
      </w:r>
      <w:r w:rsidRPr="004A1CA1">
        <w:rPr>
          <w:rFonts w:ascii="Times New Roman" w:hAnsi="Times New Roman"/>
          <w:color w:val="000000"/>
          <w:szCs w:val="32"/>
          <w:lang w:val="x-none"/>
        </w:rPr>
        <w:t>922</w:t>
      </w:r>
      <w:r w:rsidRPr="004A1CA1">
        <w:rPr>
          <w:rFonts w:ascii="Times New Roman" w:hAnsi="Times New Roman" w:hint="eastAsia"/>
          <w:color w:val="000000"/>
          <w:szCs w:val="32"/>
          <w:lang w:val="x-none"/>
        </w:rPr>
        <w:t>號使用執照，</w:t>
      </w:r>
      <w:r w:rsidRPr="004A1CA1">
        <w:rPr>
          <w:rFonts w:ascii="Times New Roman" w:hint="eastAsia"/>
          <w:bCs w:val="0"/>
          <w:color w:val="000000"/>
          <w:szCs w:val="32"/>
          <w:lang w:val="x-none"/>
        </w:rPr>
        <w:t>已辦理建物第一次測量與保存登記在案，屬於合法建物</w:t>
      </w:r>
      <w:r>
        <w:rPr>
          <w:rFonts w:ascii="Times New Roman" w:hint="eastAsia"/>
          <w:bCs w:val="0"/>
          <w:color w:val="000000"/>
          <w:szCs w:val="32"/>
          <w:lang w:val="x-none"/>
        </w:rPr>
        <w:t>。</w:t>
      </w:r>
      <w:r w:rsidRPr="004A1CA1">
        <w:rPr>
          <w:rFonts w:ascii="Times New Roman" w:hint="eastAsia"/>
          <w:bCs w:val="0"/>
          <w:color w:val="000000"/>
          <w:szCs w:val="32"/>
          <w:lang w:val="x-none"/>
        </w:rPr>
        <w:t>陳</w:t>
      </w:r>
      <w:r w:rsidRPr="004A1CA1">
        <w:rPr>
          <w:rFonts w:ascii="Times New Roman" w:hint="eastAsia"/>
          <w:color w:val="000000"/>
          <w:szCs w:val="32"/>
          <w:lang w:val="x-none"/>
        </w:rPr>
        <w:t>訴</w:t>
      </w:r>
      <w:r w:rsidRPr="004A1CA1">
        <w:rPr>
          <w:rFonts w:ascii="Times New Roman" w:hint="eastAsia"/>
          <w:bCs w:val="0"/>
          <w:color w:val="000000"/>
          <w:szCs w:val="32"/>
          <w:lang w:val="x-none"/>
        </w:rPr>
        <w:t>人等</w:t>
      </w:r>
      <w:r w:rsidRPr="004A1CA1">
        <w:rPr>
          <w:rFonts w:ascii="Times New Roman" w:hint="eastAsia"/>
          <w:color w:val="000000"/>
          <w:szCs w:val="32"/>
          <w:lang w:val="x-none"/>
        </w:rPr>
        <w:t>於</w:t>
      </w:r>
      <w:r w:rsidRPr="004A1CA1">
        <w:rPr>
          <w:rFonts w:ascii="Times New Roman"/>
          <w:bCs w:val="0"/>
          <w:color w:val="000000"/>
          <w:szCs w:val="32"/>
          <w:lang w:val="x-none"/>
        </w:rPr>
        <w:lastRenderedPageBreak/>
        <w:t>87</w:t>
      </w:r>
      <w:r w:rsidRPr="004A1CA1">
        <w:rPr>
          <w:rFonts w:ascii="Times New Roman" w:hint="eastAsia"/>
          <w:bCs w:val="0"/>
          <w:color w:val="000000"/>
          <w:szCs w:val="32"/>
          <w:lang w:val="x-none"/>
        </w:rPr>
        <w:t>年</w:t>
      </w:r>
      <w:r w:rsidRPr="004A1CA1">
        <w:rPr>
          <w:rFonts w:ascii="Times New Roman"/>
          <w:bCs w:val="0"/>
          <w:color w:val="000000"/>
          <w:szCs w:val="32"/>
          <w:lang w:val="x-none"/>
        </w:rPr>
        <w:t>9</w:t>
      </w:r>
      <w:r w:rsidRPr="004A1CA1">
        <w:rPr>
          <w:rFonts w:ascii="Times New Roman" w:hint="eastAsia"/>
          <w:bCs w:val="0"/>
          <w:color w:val="000000"/>
          <w:szCs w:val="32"/>
          <w:lang w:val="x-none"/>
        </w:rPr>
        <w:t>月</w:t>
      </w:r>
      <w:r w:rsidRPr="004A1CA1">
        <w:rPr>
          <w:rFonts w:ascii="Times New Roman"/>
          <w:bCs w:val="0"/>
          <w:color w:val="000000"/>
          <w:szCs w:val="32"/>
          <w:lang w:val="x-none"/>
        </w:rPr>
        <w:t>30</w:t>
      </w:r>
      <w:r w:rsidRPr="004A1CA1">
        <w:rPr>
          <w:rFonts w:ascii="Times New Roman" w:hint="eastAsia"/>
          <w:color w:val="000000"/>
          <w:szCs w:val="32"/>
          <w:lang w:val="x-none"/>
        </w:rPr>
        <w:t>日</w:t>
      </w:r>
      <w:r w:rsidRPr="004A1CA1">
        <w:rPr>
          <w:rFonts w:ascii="Times New Roman" w:hint="eastAsia"/>
          <w:bCs w:val="0"/>
          <w:color w:val="000000"/>
          <w:szCs w:val="32"/>
          <w:lang w:val="x-none"/>
        </w:rPr>
        <w:t>至</w:t>
      </w:r>
      <w:r w:rsidRPr="004A1CA1">
        <w:rPr>
          <w:rFonts w:ascii="Times New Roman"/>
          <w:bCs w:val="0"/>
          <w:color w:val="000000"/>
          <w:szCs w:val="32"/>
          <w:lang w:val="x-none"/>
        </w:rPr>
        <w:t>105</w:t>
      </w:r>
      <w:r w:rsidRPr="004A1CA1">
        <w:rPr>
          <w:rFonts w:ascii="Times New Roman" w:hint="eastAsia"/>
          <w:bCs w:val="0"/>
          <w:color w:val="000000"/>
          <w:szCs w:val="32"/>
          <w:lang w:val="x-none"/>
        </w:rPr>
        <w:t>年</w:t>
      </w:r>
      <w:r w:rsidRPr="004A1CA1">
        <w:rPr>
          <w:rFonts w:ascii="Times New Roman"/>
          <w:bCs w:val="0"/>
          <w:color w:val="000000"/>
          <w:szCs w:val="32"/>
          <w:lang w:val="x-none"/>
        </w:rPr>
        <w:t>4</w:t>
      </w:r>
      <w:r w:rsidRPr="004A1CA1">
        <w:rPr>
          <w:rFonts w:ascii="Times New Roman" w:hint="eastAsia"/>
          <w:bCs w:val="0"/>
          <w:color w:val="000000"/>
          <w:szCs w:val="32"/>
          <w:lang w:val="x-none"/>
        </w:rPr>
        <w:t>月</w:t>
      </w:r>
      <w:r w:rsidRPr="004A1CA1">
        <w:rPr>
          <w:rFonts w:ascii="Times New Roman"/>
          <w:bCs w:val="0"/>
          <w:color w:val="000000"/>
          <w:szCs w:val="32"/>
          <w:lang w:val="x-none"/>
        </w:rPr>
        <w:t>22</w:t>
      </w:r>
      <w:r w:rsidRPr="004A1CA1">
        <w:rPr>
          <w:rFonts w:ascii="Times New Roman" w:hint="eastAsia"/>
          <w:color w:val="000000"/>
          <w:szCs w:val="32"/>
          <w:lang w:val="x-none"/>
        </w:rPr>
        <w:t>日</w:t>
      </w:r>
      <w:r w:rsidRPr="004A1CA1">
        <w:rPr>
          <w:rFonts w:ascii="Times New Roman" w:hint="eastAsia"/>
          <w:bCs w:val="0"/>
          <w:color w:val="000000"/>
          <w:szCs w:val="32"/>
          <w:lang w:val="x-none"/>
        </w:rPr>
        <w:t>之期間</w:t>
      </w:r>
      <w:r w:rsidRPr="004A1CA1">
        <w:rPr>
          <w:rFonts w:ascii="Times New Roman" w:hint="eastAsia"/>
          <w:color w:val="000000"/>
          <w:szCs w:val="32"/>
          <w:lang w:val="x-none"/>
        </w:rPr>
        <w:t>，</w:t>
      </w:r>
      <w:r w:rsidRPr="004A1CA1">
        <w:rPr>
          <w:rFonts w:ascii="Times New Roman" w:hint="eastAsia"/>
          <w:bCs w:val="0"/>
          <w:color w:val="000000"/>
          <w:szCs w:val="32"/>
          <w:lang w:val="x-none"/>
        </w:rPr>
        <w:t>分別</w:t>
      </w:r>
      <w:r w:rsidRPr="004A1CA1">
        <w:rPr>
          <w:rFonts w:ascii="Times New Roman" w:hint="eastAsia"/>
          <w:color w:val="000000"/>
          <w:szCs w:val="32"/>
          <w:lang w:val="x-none"/>
        </w:rPr>
        <w:t>以</w:t>
      </w:r>
      <w:r w:rsidRPr="004A1CA1">
        <w:rPr>
          <w:rFonts w:ascii="Times New Roman" w:hint="eastAsia"/>
          <w:bCs w:val="0"/>
          <w:color w:val="000000"/>
          <w:szCs w:val="32"/>
          <w:lang w:val="x-none"/>
        </w:rPr>
        <w:t>買賣或繼承原因取得</w:t>
      </w:r>
      <w:r>
        <w:rPr>
          <w:rFonts w:ascii="Times New Roman" w:hint="eastAsia"/>
          <w:color w:val="000000"/>
          <w:szCs w:val="32"/>
          <w:lang w:val="x-none"/>
        </w:rPr>
        <w:t>系爭建物及其坐落基地；若</w:t>
      </w:r>
      <w:r>
        <w:rPr>
          <w:rFonts w:ascii="Times New Roman" w:hint="eastAsia"/>
          <w:szCs w:val="32"/>
          <w:lang w:val="x-none"/>
        </w:rPr>
        <w:t>系爭建物</w:t>
      </w:r>
      <w:r w:rsidRPr="000415D7">
        <w:rPr>
          <w:rFonts w:ascii="Times New Roman" w:hint="eastAsia"/>
          <w:szCs w:val="32"/>
          <w:lang w:val="x-none"/>
        </w:rPr>
        <w:t>之</w:t>
      </w:r>
      <w:r w:rsidRPr="000415D7">
        <w:rPr>
          <w:rFonts w:ascii="Times New Roman" w:hint="eastAsia"/>
          <w:bCs w:val="0"/>
          <w:szCs w:val="32"/>
          <w:lang w:val="x-none"/>
        </w:rPr>
        <w:t>「土地所有權狀」及「建物所有權狀」是正確無誤</w:t>
      </w:r>
      <w:r w:rsidRPr="000415D7">
        <w:rPr>
          <w:rFonts w:ascii="Times New Roman" w:hint="eastAsia"/>
          <w:szCs w:val="32"/>
          <w:lang w:val="x-none"/>
        </w:rPr>
        <w:t>，</w:t>
      </w:r>
      <w:r w:rsidRPr="000415D7">
        <w:rPr>
          <w:rFonts w:ascii="Times New Roman" w:hint="eastAsia"/>
          <w:bCs w:val="0"/>
          <w:szCs w:val="32"/>
          <w:lang w:val="x-none"/>
        </w:rPr>
        <w:t>則新竹縣政府及地政事務所相關人員及主管，怠惰</w:t>
      </w:r>
      <w:r w:rsidRPr="000415D7">
        <w:rPr>
          <w:rFonts w:ascii="Times New Roman" w:hint="eastAsia"/>
          <w:szCs w:val="32"/>
          <w:lang w:val="x-none"/>
        </w:rPr>
        <w:t>違</w:t>
      </w:r>
      <w:r w:rsidRPr="000415D7">
        <w:rPr>
          <w:rFonts w:ascii="Times New Roman" w:hint="eastAsia"/>
          <w:bCs w:val="0"/>
          <w:szCs w:val="32"/>
          <w:lang w:val="x-none"/>
        </w:rPr>
        <w:t>法，錯誤測量</w:t>
      </w:r>
      <w:r w:rsidRPr="000415D7">
        <w:rPr>
          <w:rFonts w:ascii="Times New Roman" w:hint="eastAsia"/>
          <w:szCs w:val="32"/>
          <w:lang w:val="x-none"/>
        </w:rPr>
        <w:t>；</w:t>
      </w:r>
      <w:r w:rsidRPr="000415D7">
        <w:rPr>
          <w:rFonts w:ascii="Times New Roman" w:hint="eastAsia"/>
          <w:bCs w:val="0"/>
          <w:szCs w:val="32"/>
          <w:lang w:val="x-none"/>
        </w:rPr>
        <w:t>若</w:t>
      </w:r>
      <w:r>
        <w:rPr>
          <w:rFonts w:ascii="Times New Roman" w:hint="eastAsia"/>
          <w:szCs w:val="32"/>
          <w:lang w:val="x-none"/>
        </w:rPr>
        <w:t>系爭建物</w:t>
      </w:r>
      <w:r w:rsidRPr="000415D7">
        <w:rPr>
          <w:rFonts w:ascii="Times New Roman" w:hint="eastAsia"/>
          <w:bCs w:val="0"/>
          <w:szCs w:val="32"/>
          <w:lang w:val="x-none"/>
        </w:rPr>
        <w:t>「土地所有權狀」及「建物所有權狀」是錯誤的</w:t>
      </w:r>
      <w:r w:rsidRPr="000415D7">
        <w:rPr>
          <w:rFonts w:ascii="Times New Roman" w:hint="eastAsia"/>
          <w:szCs w:val="32"/>
          <w:lang w:val="x-none"/>
        </w:rPr>
        <w:t>，</w:t>
      </w:r>
      <w:r w:rsidRPr="000415D7">
        <w:rPr>
          <w:rFonts w:ascii="Times New Roman" w:hint="eastAsia"/>
          <w:bCs w:val="0"/>
          <w:szCs w:val="32"/>
          <w:lang w:val="x-none"/>
        </w:rPr>
        <w:t>則新竹縣政府及建管課相關人員及主管，怠惰違法</w:t>
      </w:r>
      <w:r>
        <w:rPr>
          <w:rFonts w:ascii="Times New Roman" w:hint="eastAsia"/>
          <w:bCs w:val="0"/>
          <w:szCs w:val="32"/>
          <w:lang w:val="x-none"/>
        </w:rPr>
        <w:t>。</w:t>
      </w:r>
      <w:r w:rsidRPr="000415D7">
        <w:rPr>
          <w:rFonts w:ascii="Times New Roman" w:hint="eastAsia"/>
          <w:bCs w:val="0"/>
          <w:szCs w:val="32"/>
          <w:lang w:val="x-none"/>
        </w:rPr>
        <w:t>之前的錯誤測量，審核不實，</w:t>
      </w:r>
      <w:r w:rsidRPr="000415D7">
        <w:rPr>
          <w:rFonts w:ascii="Times New Roman" w:hint="eastAsia"/>
          <w:szCs w:val="32"/>
          <w:lang w:val="x-none"/>
        </w:rPr>
        <w:t>均</w:t>
      </w:r>
      <w:r w:rsidRPr="000415D7">
        <w:rPr>
          <w:rFonts w:ascii="Times New Roman" w:hint="eastAsia"/>
          <w:bCs w:val="0"/>
          <w:szCs w:val="32"/>
          <w:lang w:val="x-none"/>
        </w:rPr>
        <w:t>違反土地法</w:t>
      </w:r>
      <w:r w:rsidRPr="000415D7">
        <w:rPr>
          <w:rFonts w:ascii="Times New Roman"/>
          <w:bCs w:val="0"/>
          <w:szCs w:val="32"/>
          <w:lang w:val="x-none"/>
        </w:rPr>
        <w:t>46</w:t>
      </w:r>
      <w:r>
        <w:rPr>
          <w:rFonts w:ascii="Times New Roman" w:hint="eastAsia"/>
          <w:bCs w:val="0"/>
          <w:szCs w:val="32"/>
          <w:lang w:val="x-none"/>
        </w:rPr>
        <w:t>條之</w:t>
      </w:r>
      <w:r w:rsidRPr="000415D7">
        <w:rPr>
          <w:rFonts w:ascii="Times New Roman"/>
          <w:bCs w:val="0"/>
          <w:szCs w:val="32"/>
          <w:lang w:val="x-none"/>
        </w:rPr>
        <w:t>2</w:t>
      </w:r>
      <w:r w:rsidRPr="000415D7">
        <w:rPr>
          <w:rFonts w:ascii="Times New Roman" w:hint="eastAsia"/>
          <w:bCs w:val="0"/>
          <w:szCs w:val="32"/>
          <w:lang w:val="x-none"/>
        </w:rPr>
        <w:t>規定，且偽造公文書，登載不實，造成人民財產與權益損失，以及陳</w:t>
      </w:r>
      <w:r>
        <w:rPr>
          <w:rFonts w:ascii="Times New Roman" w:hint="eastAsia"/>
          <w:szCs w:val="32"/>
          <w:lang w:val="x-none"/>
        </w:rPr>
        <w:t>訴</w:t>
      </w:r>
      <w:r w:rsidRPr="000415D7">
        <w:rPr>
          <w:rFonts w:ascii="Times New Roman" w:hint="eastAsia"/>
          <w:bCs w:val="0"/>
          <w:szCs w:val="32"/>
          <w:lang w:val="x-none"/>
        </w:rPr>
        <w:t>人纏訟</w:t>
      </w:r>
      <w:r w:rsidRPr="000415D7">
        <w:rPr>
          <w:rFonts w:ascii="Times New Roman"/>
          <w:bCs w:val="0"/>
          <w:szCs w:val="32"/>
          <w:lang w:val="x-none"/>
        </w:rPr>
        <w:t>5</w:t>
      </w:r>
      <w:r w:rsidRPr="000415D7">
        <w:rPr>
          <w:rFonts w:ascii="Times New Roman" w:hint="eastAsia"/>
          <w:bCs w:val="0"/>
          <w:szCs w:val="32"/>
          <w:lang w:val="x-none"/>
        </w:rPr>
        <w:t>〜</w:t>
      </w:r>
      <w:r w:rsidRPr="000415D7">
        <w:rPr>
          <w:rFonts w:ascii="Times New Roman"/>
          <w:bCs w:val="0"/>
          <w:szCs w:val="32"/>
          <w:lang w:val="x-none"/>
        </w:rPr>
        <w:t>8</w:t>
      </w:r>
      <w:r w:rsidRPr="000415D7">
        <w:rPr>
          <w:rFonts w:ascii="Times New Roman" w:hint="eastAsia"/>
          <w:bCs w:val="0"/>
          <w:szCs w:val="32"/>
          <w:lang w:val="x-none"/>
        </w:rPr>
        <w:t>年無法工作之損失，應依國家賠償法給予賠償，請依法糾正與懲處</w:t>
      </w:r>
      <w:r>
        <w:rPr>
          <w:rFonts w:ascii="Times New Roman" w:hint="eastAsia"/>
          <w:bCs w:val="0"/>
          <w:szCs w:val="32"/>
          <w:lang w:val="x-none"/>
        </w:rPr>
        <w:t>等語</w:t>
      </w:r>
      <w:r w:rsidRPr="00B27328">
        <w:rPr>
          <w:rFonts w:hint="eastAsia"/>
          <w:lang w:val="x-none"/>
        </w:rPr>
        <w:t>。</w:t>
      </w:r>
    </w:p>
    <w:p w:rsidR="00852843" w:rsidRDefault="00852843" w:rsidP="00CB34B3">
      <w:pPr>
        <w:pStyle w:val="3"/>
        <w:spacing w:line="440" w:lineRule="exact"/>
        <w:ind w:left="1360" w:hanging="680"/>
      </w:pPr>
      <w:r>
        <w:rPr>
          <w:rFonts w:hint="eastAsia"/>
        </w:rPr>
        <w:t>據新竹縣政府提供資料，系爭建物坐落於新竹縣湖口鄉波羅汶段波羅汶小段170-5及170-40地號等2筆土地（下稱系爭土地），為山坡地保育區丙種建築用地，面積合計2,431.7平方公尺。81年間由王昌仁等15戶申請4層1棟15戶店舖住宅，案經該</w:t>
      </w:r>
      <w:r w:rsidRPr="001D3364">
        <w:rPr>
          <w:rFonts w:hint="eastAsia"/>
        </w:rPr>
        <w:t>府</w:t>
      </w:r>
      <w:r>
        <w:rPr>
          <w:rFonts w:hint="eastAsia"/>
        </w:rPr>
        <w:t>依審查表項目審查及經簽會該府各單位符合規定，並取得山坡地開挖整地水土保持合格證明</w:t>
      </w:r>
      <w:r>
        <w:rPr>
          <w:rStyle w:val="afc"/>
        </w:rPr>
        <w:footnoteReference w:id="3"/>
      </w:r>
      <w:r>
        <w:rPr>
          <w:rFonts w:hint="eastAsia"/>
        </w:rPr>
        <w:t>，核發(81)建都字第955號建造執照。嗣新竹縣政府依建築法第54條及臺灣省建築管理規則第26條、第27條規定，於81年7月28日核准系爭建物開工備查，並依同法第56條及臺灣省建築管理規則第28條規定辦理基礎勘驗，81年9月28日、81年12月6日、82年1月9日、82年5月10日分別與監造建築師至現場勘驗1、2、3、4樓頂板，82年9月19日該府依審查表項目審查，符合規定，核發(82)建都字第922號使用執照。</w:t>
      </w:r>
    </w:p>
    <w:p w:rsidR="00852843" w:rsidRDefault="00852843" w:rsidP="00CB34B3">
      <w:pPr>
        <w:pStyle w:val="3"/>
        <w:spacing w:line="440" w:lineRule="exact"/>
        <w:ind w:left="1360" w:hanging="680"/>
      </w:pPr>
      <w:r>
        <w:rPr>
          <w:rFonts w:hint="eastAsia"/>
        </w:rPr>
        <w:t>按</w:t>
      </w:r>
      <w:r w:rsidRPr="00803B92">
        <w:rPr>
          <w:rFonts w:hint="eastAsia"/>
        </w:rPr>
        <w:t>專業簽證之建築師及技師係依據建築法第</w:t>
      </w:r>
      <w:r>
        <w:rPr>
          <w:rFonts w:hint="eastAsia"/>
        </w:rPr>
        <w:t>2</w:t>
      </w:r>
      <w:r>
        <w:t>6</w:t>
      </w:r>
      <w:r w:rsidRPr="00803B92">
        <w:rPr>
          <w:rFonts w:hint="eastAsia"/>
        </w:rPr>
        <w:t>條第</w:t>
      </w:r>
      <w:r>
        <w:rPr>
          <w:rFonts w:hint="eastAsia"/>
        </w:rPr>
        <w:t>2</w:t>
      </w:r>
      <w:r w:rsidRPr="00803B92">
        <w:rPr>
          <w:rFonts w:hint="eastAsia"/>
        </w:rPr>
        <w:t>項規定</w:t>
      </w:r>
      <w:r>
        <w:rPr>
          <w:rFonts w:hint="eastAsia"/>
        </w:rPr>
        <w:t>及內政部上開</w:t>
      </w:r>
      <w:r w:rsidRPr="00837611">
        <w:rPr>
          <w:rFonts w:hint="eastAsia"/>
        </w:rPr>
        <w:t>86年11月22日台內營字第8608498號</w:t>
      </w:r>
      <w:r>
        <w:rPr>
          <w:rFonts w:hint="eastAsia"/>
        </w:rPr>
        <w:t>函</w:t>
      </w:r>
      <w:r w:rsidRPr="00837611">
        <w:rPr>
          <w:rFonts w:hint="eastAsia"/>
        </w:rPr>
        <w:t>示</w:t>
      </w:r>
      <w:r w:rsidRPr="00803B92">
        <w:rPr>
          <w:rFonts w:hint="eastAsia"/>
        </w:rPr>
        <w:t>，分別依法負擔其本於設計者及簽證</w:t>
      </w:r>
      <w:r w:rsidRPr="00803B92">
        <w:rPr>
          <w:rFonts w:hint="eastAsia"/>
        </w:rPr>
        <w:lastRenderedPageBreak/>
        <w:t>者應負之民刑事等責任</w:t>
      </w:r>
      <w:r>
        <w:rPr>
          <w:rFonts w:hint="eastAsia"/>
        </w:rPr>
        <w:t>。</w:t>
      </w:r>
      <w:r w:rsidRPr="00803B92">
        <w:rPr>
          <w:rFonts w:hint="eastAsia"/>
        </w:rPr>
        <w:t>其簽證僅係輔助主管建築機關審查鑑定建築物工程圖樣及說明書之措施，主管機關以該項審查之實質結論，雖本於法定權責據以作為准駁建築執照申請之依據，惟</w:t>
      </w:r>
      <w:r>
        <w:rPr>
          <w:rFonts w:hint="eastAsia"/>
        </w:rPr>
        <w:t>於不同</w:t>
      </w:r>
      <w:r w:rsidRPr="00760553">
        <w:rPr>
          <w:rFonts w:hint="eastAsia"/>
        </w:rPr>
        <w:t>施工階段</w:t>
      </w:r>
      <w:r w:rsidRPr="00980142">
        <w:rPr>
          <w:rFonts w:hint="eastAsia"/>
        </w:rPr>
        <w:t>，</w:t>
      </w:r>
      <w:r>
        <w:rPr>
          <w:rFonts w:hint="eastAsia"/>
        </w:rPr>
        <w:t>更應辦理</w:t>
      </w:r>
      <w:r w:rsidRPr="00980142">
        <w:rPr>
          <w:rFonts w:hint="eastAsia"/>
        </w:rPr>
        <w:t>實地勘驗</w:t>
      </w:r>
      <w:r>
        <w:rPr>
          <w:rFonts w:hint="eastAsia"/>
        </w:rPr>
        <w:t>，以善盡</w:t>
      </w:r>
      <w:r w:rsidRPr="001515A8">
        <w:rPr>
          <w:rFonts w:hint="eastAsia"/>
        </w:rPr>
        <w:t>實質監督管理之</w:t>
      </w:r>
      <w:r>
        <w:rPr>
          <w:rFonts w:hint="eastAsia"/>
        </w:rPr>
        <w:t>行政</w:t>
      </w:r>
      <w:r w:rsidRPr="001515A8">
        <w:rPr>
          <w:rFonts w:hint="eastAsia"/>
        </w:rPr>
        <w:t>責</w:t>
      </w:r>
      <w:r>
        <w:rPr>
          <w:rFonts w:hint="eastAsia"/>
        </w:rPr>
        <w:t>任</w:t>
      </w:r>
      <w:r w:rsidRPr="001515A8">
        <w:rPr>
          <w:rFonts w:hint="eastAsia"/>
        </w:rPr>
        <w:t>，</w:t>
      </w:r>
      <w:r>
        <w:rPr>
          <w:rFonts w:hint="eastAsia"/>
        </w:rPr>
        <w:t>此觀建築法第5</w:t>
      </w:r>
      <w:r>
        <w:t>6</w:t>
      </w:r>
      <w:r>
        <w:rPr>
          <w:rFonts w:hint="eastAsia"/>
        </w:rPr>
        <w:t>條、臺灣省建築管理規則</w:t>
      </w:r>
      <w:r w:rsidRPr="00760553">
        <w:rPr>
          <w:rFonts w:hint="eastAsia"/>
        </w:rPr>
        <w:t>第28條</w:t>
      </w:r>
      <w:r>
        <w:rPr>
          <w:rFonts w:hint="eastAsia"/>
        </w:rPr>
        <w:t>、</w:t>
      </w:r>
      <w:r w:rsidRPr="00980142">
        <w:rPr>
          <w:rFonts w:hint="eastAsia"/>
        </w:rPr>
        <w:t>內政部64年8月20日台內營字第645890號</w:t>
      </w:r>
      <w:r>
        <w:rPr>
          <w:rFonts w:hint="eastAsia"/>
        </w:rPr>
        <w:t>函示自明。</w:t>
      </w:r>
    </w:p>
    <w:p w:rsidR="00852843" w:rsidRDefault="00852843" w:rsidP="00CB34B3">
      <w:pPr>
        <w:pStyle w:val="3"/>
        <w:spacing w:line="440" w:lineRule="exact"/>
        <w:ind w:left="1360" w:hanging="680"/>
      </w:pPr>
      <w:r>
        <w:rPr>
          <w:rFonts w:hint="eastAsia"/>
        </w:rPr>
        <w:t>行為時</w:t>
      </w:r>
      <w:r w:rsidRPr="00CC4469">
        <w:rPr>
          <w:rFonts w:hint="eastAsia"/>
        </w:rPr>
        <w:t>臺灣省建築管理規則第28條</w:t>
      </w:r>
      <w:r>
        <w:rPr>
          <w:rFonts w:hint="eastAsia"/>
        </w:rPr>
        <w:t>（79年3月8日修正）</w:t>
      </w:r>
      <w:r w:rsidRPr="00760553">
        <w:rPr>
          <w:rFonts w:hint="eastAsia"/>
        </w:rPr>
        <w:t>第1項第1款</w:t>
      </w:r>
      <w:r w:rsidRPr="00CC4469">
        <w:rPr>
          <w:rFonts w:hint="eastAsia"/>
        </w:rPr>
        <w:t>規</w:t>
      </w:r>
      <w:r>
        <w:rPr>
          <w:rFonts w:hint="eastAsia"/>
        </w:rPr>
        <w:t>定，系爭</w:t>
      </w:r>
      <w:r w:rsidRPr="00760553">
        <w:rPr>
          <w:rFonts w:hint="eastAsia"/>
        </w:rPr>
        <w:t>建物放樣後，挖掘基礎土方前</w:t>
      </w:r>
      <w:r>
        <w:rPr>
          <w:rFonts w:hint="eastAsia"/>
        </w:rPr>
        <w:t>，應辦理</w:t>
      </w:r>
      <w:r w:rsidRPr="00760553">
        <w:rPr>
          <w:rFonts w:hint="eastAsia"/>
        </w:rPr>
        <w:t>放樣勘驗</w:t>
      </w:r>
      <w:r>
        <w:rPr>
          <w:rFonts w:hint="eastAsia"/>
        </w:rPr>
        <w:t>。新竹縣政府雖表示該府於81年7月28日核准系爭建物開工備查，並依法辦理基礎勘驗等語，惟依所附系爭建物建造執照背面建築物勘驗紀錄表基礎勘驗項目之「勘驗結果」欄記載：「尚符」，惟勘驗日期竟為：「空白」，當時是否確實至現場勘驗，以及勘驗系爭</w:t>
      </w:r>
      <w:r w:rsidRPr="00760553">
        <w:rPr>
          <w:rFonts w:hint="eastAsia"/>
        </w:rPr>
        <w:t>建物放樣</w:t>
      </w:r>
      <w:r>
        <w:rPr>
          <w:rFonts w:hint="eastAsia"/>
        </w:rPr>
        <w:t>之實際情形如何，無從查證；該府雖表示：「設計建築師簽證負責項目表」內第6項已含「建築物與基地界線資料相符」項目，以及系爭建物設計圖說綜合配置圖標示建築物在基地範圍內等語，然所謂「建築物與基地界線資料相符」之「資料」究指為何，不得而知；又系爭建物設計圖說綜合配置圖雖標示建築物在基地範圍內，惟並無法證明實際建築位置即在基地之內，仍須經由現場勘驗或地政機關鑑界之證明文件予以確認。</w:t>
      </w:r>
    </w:p>
    <w:p w:rsidR="00852843" w:rsidRDefault="00852843" w:rsidP="00CB34B3">
      <w:pPr>
        <w:pStyle w:val="3"/>
        <w:spacing w:line="440" w:lineRule="exact"/>
        <w:ind w:left="1360" w:hanging="680"/>
      </w:pPr>
      <w:r>
        <w:rPr>
          <w:rFonts w:hint="eastAsia"/>
        </w:rPr>
        <w:t>另依上開</w:t>
      </w:r>
      <w:r w:rsidRPr="00CC4469">
        <w:rPr>
          <w:rFonts w:hint="eastAsia"/>
        </w:rPr>
        <w:t>建築管理規則第28條</w:t>
      </w:r>
      <w:r w:rsidRPr="00760553">
        <w:rPr>
          <w:rFonts w:hint="eastAsia"/>
        </w:rPr>
        <w:t>第4項</w:t>
      </w:r>
      <w:r>
        <w:rPr>
          <w:rFonts w:hint="eastAsia"/>
        </w:rPr>
        <w:t>規定，</w:t>
      </w:r>
      <w:r w:rsidRPr="00760553">
        <w:rPr>
          <w:rFonts w:hint="eastAsia"/>
        </w:rPr>
        <w:t>土地界址</w:t>
      </w:r>
      <w:r>
        <w:rPr>
          <w:rFonts w:hint="eastAsia"/>
        </w:rPr>
        <w:t>應</w:t>
      </w:r>
      <w:r w:rsidRPr="00760553">
        <w:rPr>
          <w:rFonts w:hint="eastAsia"/>
        </w:rPr>
        <w:t>由土地所有權人申請主管地政機關鑑定之，地界未經鑑定致越界建築者由起造人負責。</w:t>
      </w:r>
      <w:r w:rsidRPr="0028556C">
        <w:rPr>
          <w:rFonts w:hint="eastAsia"/>
        </w:rPr>
        <w:t>92年6月24日</w:t>
      </w:r>
      <w:r>
        <w:rPr>
          <w:rFonts w:hint="eastAsia"/>
        </w:rPr>
        <w:t>公布之「新竹縣</w:t>
      </w:r>
      <w:r w:rsidRPr="002257A3">
        <w:rPr>
          <w:rFonts w:hint="eastAsia"/>
        </w:rPr>
        <w:t>建築管理自治條例</w:t>
      </w:r>
      <w:r>
        <w:rPr>
          <w:rFonts w:hint="eastAsia"/>
        </w:rPr>
        <w:t>」</w:t>
      </w:r>
      <w:r w:rsidRPr="002257A3">
        <w:rPr>
          <w:rFonts w:hint="eastAsia"/>
        </w:rPr>
        <w:t>第27條</w:t>
      </w:r>
      <w:r>
        <w:rPr>
          <w:rFonts w:hint="eastAsia"/>
        </w:rPr>
        <w:t>亦有相</w:t>
      </w:r>
      <w:r>
        <w:rPr>
          <w:rFonts w:hint="eastAsia"/>
        </w:rPr>
        <w:lastRenderedPageBreak/>
        <w:t>同規定</w:t>
      </w:r>
      <w:r>
        <w:rPr>
          <w:rStyle w:val="afc"/>
        </w:rPr>
        <w:footnoteReference w:id="4"/>
      </w:r>
      <w:r>
        <w:rPr>
          <w:rFonts w:hint="eastAsia"/>
        </w:rPr>
        <w:t>。該府表示，建築期間因未經鑑定致越界事宜，係由</w:t>
      </w:r>
      <w:r w:rsidRPr="003C076D">
        <w:rPr>
          <w:rFonts w:hint="eastAsia"/>
        </w:rPr>
        <w:t>起造人</w:t>
      </w:r>
      <w:r>
        <w:rPr>
          <w:rFonts w:hint="eastAsia"/>
        </w:rPr>
        <w:t>與鄰地所有權人依民事訴訟辦理或逕行調處，該府未強制規定需檢附土地複丈成果圖</w:t>
      </w:r>
      <w:r w:rsidRPr="003C076D">
        <w:rPr>
          <w:rFonts w:hint="eastAsia"/>
        </w:rPr>
        <w:t>。</w:t>
      </w:r>
      <w:r>
        <w:rPr>
          <w:rFonts w:hint="eastAsia"/>
        </w:rPr>
        <w:t>嗣為有效預防土地越界情事，該府於102年著手修訂「新竹縣政府建築工程施工中勘驗作業要點」，修訂完成前依上開自治條例第12條第2項第10款規定：「其他本府規定之圖說文件。」要求各建造執照於申報開工前應檢附土地複丈成果圖</w:t>
      </w:r>
      <w:r>
        <w:rPr>
          <w:rStyle w:val="afc"/>
        </w:rPr>
        <w:footnoteReference w:id="5"/>
      </w:r>
      <w:r>
        <w:rPr>
          <w:rFonts w:hint="eastAsia"/>
        </w:rPr>
        <w:t>，並於103年1月10日修正上開勘驗作業要點，增訂第9點規定：「申報開工應檢附土地複丈成果圖」等語，可知該府於</w:t>
      </w:r>
      <w:r>
        <w:t>102</w:t>
      </w:r>
      <w:r w:rsidRPr="0028556C">
        <w:rPr>
          <w:rFonts w:hint="eastAsia"/>
        </w:rPr>
        <w:t>年</w:t>
      </w:r>
      <w:r>
        <w:rPr>
          <w:rFonts w:hint="eastAsia"/>
        </w:rPr>
        <w:t>前並未要求各建造執照於申報開工前應檢附土地複丈成果圖，無法確認系爭</w:t>
      </w:r>
      <w:r w:rsidRPr="00760553">
        <w:rPr>
          <w:rFonts w:hint="eastAsia"/>
        </w:rPr>
        <w:t>土地所有權人</w:t>
      </w:r>
      <w:r>
        <w:rPr>
          <w:rFonts w:hint="eastAsia"/>
        </w:rPr>
        <w:t>是否依規定向</w:t>
      </w:r>
      <w:r w:rsidRPr="00760553">
        <w:rPr>
          <w:rFonts w:hint="eastAsia"/>
        </w:rPr>
        <w:t>地政機關</w:t>
      </w:r>
      <w:r>
        <w:rPr>
          <w:rFonts w:hint="eastAsia"/>
        </w:rPr>
        <w:t>申請</w:t>
      </w:r>
      <w:r w:rsidRPr="00760553">
        <w:rPr>
          <w:rFonts w:hint="eastAsia"/>
        </w:rPr>
        <w:t>鑑</w:t>
      </w:r>
      <w:r>
        <w:rPr>
          <w:rFonts w:hint="eastAsia"/>
        </w:rPr>
        <w:t>界，而該府辦理基礎勘驗時，更無從判斷系爭建物興建位置，是否確實坐落於基地範圍內，故系爭建物實有可能因放樣位置偏移，而發生占用鄰地之情事。</w:t>
      </w:r>
    </w:p>
    <w:p w:rsidR="00852843" w:rsidRDefault="00852843" w:rsidP="00CB34B3">
      <w:pPr>
        <w:pStyle w:val="3"/>
        <w:spacing w:line="440" w:lineRule="exact"/>
        <w:ind w:left="1701" w:hanging="1021"/>
      </w:pPr>
      <w:r>
        <w:rPr>
          <w:rFonts w:hint="eastAsia"/>
        </w:rPr>
        <w:t>再依該府表示，系爭建物興建完成取得使用執照後，於82年間向所在地政事務所申請第一次測量時，其建物平面圖及建物面積係依其使用執照設計圖或竣工平面圖轉繪與計算，當時並無實地測量建物坐落位置，故無法發現是否有越界建築之情形等語，惟</w:t>
      </w:r>
      <w:r w:rsidRPr="00606559">
        <w:rPr>
          <w:rFonts w:hint="eastAsia"/>
        </w:rPr>
        <w:t>內政部</w:t>
      </w:r>
      <w:r>
        <w:rPr>
          <w:rFonts w:hint="eastAsia"/>
        </w:rPr>
        <w:t>係於</w:t>
      </w:r>
      <w:r w:rsidRPr="00606559">
        <w:rPr>
          <w:rFonts w:hint="eastAsia"/>
        </w:rPr>
        <w:t>8</w:t>
      </w:r>
      <w:r w:rsidRPr="00606559">
        <w:t>5</w:t>
      </w:r>
      <w:r w:rsidRPr="00606559">
        <w:rPr>
          <w:rFonts w:hint="eastAsia"/>
        </w:rPr>
        <w:t>年1月10日訂頒「簡化建物第一次測量作業要點」</w:t>
      </w:r>
      <w:r>
        <w:rPr>
          <w:rFonts w:hint="eastAsia"/>
        </w:rPr>
        <w:t>，在此之前建物申請第一次測量時，並無</w:t>
      </w:r>
      <w:r w:rsidRPr="00606559">
        <w:rPr>
          <w:rFonts w:hint="eastAsia"/>
        </w:rPr>
        <w:t>得以轉繪方式辦理</w:t>
      </w:r>
      <w:r>
        <w:rPr>
          <w:rFonts w:hint="eastAsia"/>
        </w:rPr>
        <w:t>之相關規定</w:t>
      </w:r>
      <w:r w:rsidRPr="00606559">
        <w:rPr>
          <w:rFonts w:hint="eastAsia"/>
        </w:rPr>
        <w:t>，</w:t>
      </w:r>
      <w:r>
        <w:rPr>
          <w:rFonts w:hint="eastAsia"/>
        </w:rPr>
        <w:t>故系爭建物應依行為時地籍測量實施規則（</w:t>
      </w:r>
      <w:r w:rsidRPr="00997DE7">
        <w:rPr>
          <w:rFonts w:hint="eastAsia"/>
        </w:rPr>
        <w:t>79年6月27日</w:t>
      </w:r>
      <w:r>
        <w:rPr>
          <w:rFonts w:hint="eastAsia"/>
        </w:rPr>
        <w:t>修正）第29</w:t>
      </w:r>
      <w:r>
        <w:t>5</w:t>
      </w:r>
      <w:r>
        <w:rPr>
          <w:rFonts w:hint="eastAsia"/>
        </w:rPr>
        <w:t>條規定：「</w:t>
      </w:r>
      <w:r w:rsidRPr="00D20F89">
        <w:rPr>
          <w:rFonts w:hAnsi="標楷體" w:hint="eastAsia"/>
        </w:rPr>
        <w:t>……建物第一次測量，申請人應於測量現場指界並在測量圖</w:t>
      </w:r>
      <w:r w:rsidRPr="00D20F89">
        <w:rPr>
          <w:rFonts w:hAnsi="標楷體" w:hint="eastAsia"/>
        </w:rPr>
        <w:lastRenderedPageBreak/>
        <w:t>上簽名或蓋章。</w:t>
      </w:r>
      <w:r>
        <w:rPr>
          <w:rFonts w:hint="eastAsia"/>
        </w:rPr>
        <w:t>」第2</w:t>
      </w:r>
      <w:r>
        <w:t>96</w:t>
      </w:r>
      <w:r>
        <w:rPr>
          <w:rFonts w:hint="eastAsia"/>
        </w:rPr>
        <w:t>條規定：「</w:t>
      </w:r>
      <w:r w:rsidRPr="00D20F89">
        <w:rPr>
          <w:rFonts w:hint="eastAsia"/>
        </w:rPr>
        <w:t>建物第一次測量，應測繪建物位置圖及其平面圖。</w:t>
      </w:r>
      <w:r w:rsidRPr="00D20F89">
        <w:rPr>
          <w:rFonts w:hAnsi="標楷體" w:hint="eastAsia"/>
        </w:rPr>
        <w:t>……</w:t>
      </w:r>
      <w:r>
        <w:rPr>
          <w:rFonts w:hint="eastAsia"/>
        </w:rPr>
        <w:t>」辦理實地測量，</w:t>
      </w:r>
      <w:r w:rsidRPr="00D20F89">
        <w:rPr>
          <w:rFonts w:hAnsi="標楷體" w:hint="eastAsia"/>
        </w:rPr>
        <w:t>申請人應於測量現場指界</w:t>
      </w:r>
      <w:r>
        <w:rPr>
          <w:rFonts w:hAnsi="標楷體" w:hint="eastAsia"/>
        </w:rPr>
        <w:t>，</w:t>
      </w:r>
      <w:r>
        <w:rPr>
          <w:rFonts w:hint="eastAsia"/>
        </w:rPr>
        <w:t>並依測量結果</w:t>
      </w:r>
      <w:r w:rsidRPr="00D20F89">
        <w:rPr>
          <w:rFonts w:hint="eastAsia"/>
        </w:rPr>
        <w:t>繪</w:t>
      </w:r>
      <w:r>
        <w:rPr>
          <w:rFonts w:hint="eastAsia"/>
        </w:rPr>
        <w:t>製</w:t>
      </w:r>
      <w:r w:rsidRPr="00D20F89">
        <w:rPr>
          <w:rFonts w:hint="eastAsia"/>
        </w:rPr>
        <w:t>建物位置圖</w:t>
      </w:r>
      <w:r>
        <w:rPr>
          <w:rFonts w:hint="eastAsia"/>
        </w:rPr>
        <w:t>。</w:t>
      </w:r>
    </w:p>
    <w:p w:rsidR="00967192" w:rsidRPr="00CD6454" w:rsidRDefault="00852843" w:rsidP="00CB34B3">
      <w:pPr>
        <w:pStyle w:val="3"/>
        <w:spacing w:line="440" w:lineRule="exact"/>
        <w:ind w:left="1701" w:hanging="1021"/>
        <w:rPr>
          <w:b/>
        </w:rPr>
      </w:pPr>
      <w:r w:rsidRPr="00A31D30">
        <w:rPr>
          <w:rFonts w:hAnsi="標楷體" w:hint="eastAsia"/>
        </w:rPr>
        <w:t>綜上，</w:t>
      </w:r>
      <w:r>
        <w:rPr>
          <w:rFonts w:hint="eastAsia"/>
        </w:rPr>
        <w:t>新竹縣政府於81年7月28日核准系爭建物開工備查時，</w:t>
      </w:r>
      <w:r w:rsidRPr="003B23DA">
        <w:rPr>
          <w:rFonts w:hint="eastAsia"/>
        </w:rPr>
        <w:t>是否確實依法辦理基礎勘驗，顯有疑義；該府未要求申報開工前應檢附土地複丈成果圖，無法確定系爭土地是否經地政機關辦理鑑界，而該府辦理基礎勘驗時，更無從判斷系爭建物興建位置是否確實坐落於基地範圍內，實有可能因放樣位置偏移，而發生占用鄰地之情事；系爭建物興建完成取得使用執照後，於82年間向所在地政事務所申請第一次測量時，依法應辦理實地測量繪製建物位置圖，惟該地政事務所僅依使用執照設計圖或竣工平面圖轉繪，並無實地測量建物坐落位置，更無法發現是否有越界建築之情形，該府所屬相關單位，辦理建物施工管理與</w:t>
      </w:r>
      <w:r w:rsidRPr="003B23DA">
        <w:rPr>
          <w:rFonts w:hAnsi="標楷體" w:hint="eastAsia"/>
        </w:rPr>
        <w:t>第一次測量</w:t>
      </w:r>
      <w:r w:rsidRPr="003B23DA">
        <w:rPr>
          <w:rFonts w:hint="eastAsia"/>
        </w:rPr>
        <w:t>作業，</w:t>
      </w:r>
      <w:r w:rsidRPr="00411F05">
        <w:rPr>
          <w:rFonts w:hint="eastAsia"/>
        </w:rPr>
        <w:t>顯有草率不當之處</w:t>
      </w:r>
      <w:r w:rsidR="00967192" w:rsidRPr="00CD6454">
        <w:rPr>
          <w:rFonts w:hint="eastAsia"/>
        </w:rPr>
        <w:t>。</w:t>
      </w:r>
    </w:p>
    <w:p w:rsidR="00967192" w:rsidRPr="00DE3EFB" w:rsidRDefault="00DE3EFB" w:rsidP="00CB34B3">
      <w:pPr>
        <w:pStyle w:val="2"/>
        <w:snapToGrid w:val="0"/>
        <w:spacing w:line="440" w:lineRule="exact"/>
        <w:ind w:left="1020" w:hanging="680"/>
        <w:rPr>
          <w:rFonts w:ascii="Times New Roman" w:hAnsi="Times New Roman"/>
        </w:rPr>
      </w:pPr>
      <w:r w:rsidRPr="00DE3EFB">
        <w:rPr>
          <w:rFonts w:hint="eastAsia"/>
        </w:rPr>
        <w:t>新竹縣政府於88~89年間以</w:t>
      </w:r>
      <w:r w:rsidRPr="00DE3EFB">
        <w:rPr>
          <w:lang w:bidi="en-US"/>
        </w:rPr>
        <w:t>「地籍圖破舊，位於都市邊緣」</w:t>
      </w:r>
      <w:r w:rsidRPr="00DE3EFB">
        <w:rPr>
          <w:rFonts w:hint="eastAsia"/>
          <w:lang w:bidi="en-US"/>
        </w:rPr>
        <w:t>為由，</w:t>
      </w:r>
      <w:r w:rsidRPr="00DE3EFB">
        <w:rPr>
          <w:rFonts w:hint="eastAsia"/>
        </w:rPr>
        <w:t>辦理系爭土地地籍圖重測，雖於法有據，惟有關土地所有權人指界、進行調處、協助指界辦理公告等相關作業，是否確實完成通知程序，實有疑義；尤以</w:t>
      </w:r>
      <w:r w:rsidRPr="00DE3EFB">
        <w:rPr>
          <w:rFonts w:hint="eastAsia"/>
          <w:lang w:bidi="en-US"/>
        </w:rPr>
        <w:t>調處過程</w:t>
      </w:r>
      <w:r w:rsidRPr="00DE3EFB">
        <w:rPr>
          <w:rFonts w:hint="eastAsia"/>
        </w:rPr>
        <w:t>土地所有權人</w:t>
      </w:r>
      <w:r w:rsidRPr="00DE3EFB">
        <w:rPr>
          <w:rFonts w:hint="eastAsia"/>
          <w:lang w:bidi="en-US"/>
        </w:rPr>
        <w:t>出席與表達意見之相關資料闕如，是否收到調處結果，不得而知，嚴重影響土地所有權人之權益；</w:t>
      </w:r>
      <w:r w:rsidRPr="00DE3EFB">
        <w:rPr>
          <w:rFonts w:hint="eastAsia"/>
        </w:rPr>
        <w:t>嗣後是否確實依相關規定釐正</w:t>
      </w:r>
      <w:r w:rsidRPr="00DE3EFB">
        <w:rPr>
          <w:rFonts w:hAnsi="標楷體" w:hint="eastAsia"/>
          <w:szCs w:val="32"/>
        </w:rPr>
        <w:t>建物位置圖，並通知土地及建物所有權人，亦欠完整說明與相關佐證資料，實有瑕疵及疏失</w:t>
      </w:r>
      <w:r w:rsidR="00DD1823" w:rsidRPr="00DE3EFB">
        <w:rPr>
          <w:rFonts w:ascii="Times New Roman" w:hAnsi="Times New Roman" w:hint="eastAsia"/>
        </w:rPr>
        <w:t>。</w:t>
      </w:r>
    </w:p>
    <w:p w:rsidR="00DE3EFB" w:rsidRPr="00A846AD" w:rsidRDefault="00DE3EFB" w:rsidP="00CB34B3">
      <w:pPr>
        <w:pStyle w:val="3"/>
        <w:spacing w:line="440" w:lineRule="exact"/>
        <w:ind w:left="1360" w:hanging="680"/>
      </w:pPr>
      <w:r w:rsidRPr="00A846AD">
        <w:rPr>
          <w:rFonts w:hint="eastAsia"/>
        </w:rPr>
        <w:t>土地法第46條之1:「已辦地籍測量之地區，因地籍原圖破損、滅失、比例尺變更或其他重大原因，得重新實施地籍測量。」第46條之2：「重新實施地籍測量時，土地所有權人應於地政機關通知之期限內，</w:t>
      </w:r>
      <w:r w:rsidRPr="00A846AD">
        <w:rPr>
          <w:rFonts w:hint="eastAsia"/>
        </w:rPr>
        <w:lastRenderedPageBreak/>
        <w:t>自行設立界標，並到場指界。逾期不設立界標或到場指界者，得依左列順序逕行施測：一、鄰地界址。二、現使用人之指界。三、參照舊地籍圖。四、地方習慣。土地所有權人因設立界標或到場指界發生界址爭議時，準用第59條第2項規定處理之。」第59條第2項：「因前項異議而生土地權利爭執時，應由該管直轄市或縣（市）地政機關予以調處，不服調處者，應於接到調處通知後</w:t>
      </w:r>
      <w:r>
        <w:rPr>
          <w:rFonts w:hint="eastAsia"/>
        </w:rPr>
        <w:t>1</w:t>
      </w:r>
      <w:r>
        <w:t>5</w:t>
      </w:r>
      <w:r w:rsidRPr="00A846AD">
        <w:rPr>
          <w:rFonts w:hint="eastAsia"/>
        </w:rPr>
        <w:t>日內，向司法機關訴請處理，逾期不起訴者，依原調處結果辦理之。」</w:t>
      </w:r>
      <w:r w:rsidRPr="00123999">
        <w:t>直轄市縣（市）不動產糾紛調處委員會設置及調處辦法第17條</w:t>
      </w:r>
      <w:r>
        <w:rPr>
          <w:rFonts w:hint="eastAsia"/>
        </w:rPr>
        <w:t>：</w:t>
      </w:r>
      <w:r w:rsidRPr="00123999">
        <w:t>「調處時，先由當事人試行協議，協議成立者，以其協議為調處結果，並作成書面紀錄，經當場朗讀後，由當事人及調處委員簽名或蓋章。」</w:t>
      </w:r>
    </w:p>
    <w:p w:rsidR="00DE3EFB" w:rsidRPr="00B36892" w:rsidRDefault="00DE3EFB" w:rsidP="00CB34B3">
      <w:pPr>
        <w:pStyle w:val="3"/>
        <w:spacing w:line="440" w:lineRule="exact"/>
        <w:ind w:left="1360" w:hanging="680"/>
      </w:pPr>
      <w:r w:rsidRPr="008F78E3">
        <w:rPr>
          <w:rFonts w:hAnsi="標楷體" w:hint="eastAsia"/>
          <w:szCs w:val="32"/>
        </w:rPr>
        <w:t>土地法第46條之1至第46條之3執行要點（87年4月30 日修正）第</w:t>
      </w:r>
      <w:r w:rsidRPr="008F78E3">
        <w:rPr>
          <w:rFonts w:hAnsi="標楷體"/>
          <w:szCs w:val="32"/>
        </w:rPr>
        <w:t>5</w:t>
      </w:r>
      <w:r w:rsidRPr="008F78E3">
        <w:rPr>
          <w:rFonts w:hAnsi="標楷體" w:hint="eastAsia"/>
          <w:szCs w:val="32"/>
        </w:rPr>
        <w:t>條：「重測地籍調查時，土地所有權人均到場而不能指界者，地籍調查及測量人員得參照舊地籍圖及其他可靠資料，協助指界，並依下列方式辦理：（一）土地所有權人均同意該協助指界之結果者，視同其自行指界。（二）土地所有權人不同意協助指界之結果且未能自行指界者，應依土地法第46條之2第1項規定予以逕行施測。（三）土地所有權人不同意協助指界之結果而產生界址爭議者，應依土地法第46條之2第2項規定予以調處。」第</w:t>
      </w:r>
      <w:r>
        <w:rPr>
          <w:rFonts w:hAnsi="標楷體"/>
          <w:szCs w:val="32"/>
        </w:rPr>
        <w:t>33</w:t>
      </w:r>
      <w:r w:rsidRPr="008F78E3">
        <w:rPr>
          <w:rFonts w:hAnsi="標楷體" w:hint="eastAsia"/>
          <w:szCs w:val="32"/>
        </w:rPr>
        <w:t>條：「已辦理建物所有權第一次登記之建物，其基地標示於重測後已變更者，其測量成果圖應依下列規定辦理訂正：（一）基地標示按變更後標示訂正之。並辦理建物基地標示變更登記。（二）建物位置圖依據重測後之地籍圖，按原測繪之建物相應位置比例訂正之。其情形特殊者，地政事務所得視實際需要實地測繪之。建物平面圖必要時得轉繪之。」</w:t>
      </w:r>
    </w:p>
    <w:p w:rsidR="00DE3EFB" w:rsidRDefault="00DE3EFB" w:rsidP="00CB34B3">
      <w:pPr>
        <w:pStyle w:val="3"/>
        <w:spacing w:line="440" w:lineRule="exact"/>
        <w:ind w:left="1360" w:hanging="680"/>
      </w:pPr>
      <w:r>
        <w:rPr>
          <w:rFonts w:hint="eastAsia"/>
        </w:rPr>
        <w:t>陳訴人謂：</w:t>
      </w:r>
      <w:r w:rsidRPr="008C59E8">
        <w:rPr>
          <w:rFonts w:hint="eastAsia"/>
        </w:rPr>
        <w:t>新竹縣地政相關人員，既是地政專業人</w:t>
      </w:r>
      <w:r w:rsidRPr="008C59E8">
        <w:rPr>
          <w:rFonts w:hint="eastAsia"/>
        </w:rPr>
        <w:lastRenderedPageBreak/>
        <w:t>員，明知</w:t>
      </w:r>
      <w:r>
        <w:rPr>
          <w:rFonts w:hint="eastAsia"/>
        </w:rPr>
        <w:t>系爭建物</w:t>
      </w:r>
      <w:r w:rsidRPr="008C59E8">
        <w:rPr>
          <w:rFonts w:hint="eastAsia"/>
        </w:rPr>
        <w:t>是合法申請並核准在案，卻怠惰執行其職務，或不進行現場實地測量與複驗、或不通知原住戶到場指界、或不確認鄰地界址、或不採納現使用人之指界、或不參照舊地籍圖、或不參照地方習慣、或不優先確實對天然地界</w:t>
      </w:r>
      <w:r w:rsidRPr="008C59E8">
        <w:t>(</w:t>
      </w:r>
      <w:r w:rsidRPr="008C59E8">
        <w:rPr>
          <w:rFonts w:hint="eastAsia"/>
        </w:rPr>
        <w:t>道路、水溝、駁坎、田埂、電線杆、高壓電塔、防空洞</w:t>
      </w:r>
      <w:r w:rsidRPr="00157AFD">
        <w:rPr>
          <w:rFonts w:hAnsi="標楷體" w:hint="eastAsia"/>
        </w:rPr>
        <w:t>……</w:t>
      </w:r>
      <w:r w:rsidRPr="008C59E8">
        <w:rPr>
          <w:rFonts w:hint="eastAsia"/>
        </w:rPr>
        <w:t>等</w:t>
      </w:r>
      <w:r>
        <w:rPr>
          <w:rFonts w:hint="eastAsia"/>
        </w:rPr>
        <w:t>)</w:t>
      </w:r>
      <w:r w:rsidRPr="008C59E8">
        <w:rPr>
          <w:rFonts w:hint="eastAsia"/>
        </w:rPr>
        <w:t>，反而運用地政專業知識與技能，刻意扭曲資訊，製造錯誤，違法變造地籍圖，並在回復新竹地方法院時，以虚偽不實資訊，誤導法院承審法官做出錯誤之判決</w:t>
      </w:r>
      <w:r>
        <w:rPr>
          <w:rFonts w:hint="eastAsia"/>
        </w:rPr>
        <w:t>；地政人員逕行以空照圖覆蓋原地籍圖，完全無視歷年實地測之界線與界標，並登錄在原地籍圖超過100年的證據資料，而如擅自決定的理由為何？法律依據與源頭完全沒有說明？且指界釘樁行使公權力的過程中，未經相關當事人簽名同意？相關會簽單位亦未簽名同意？過程不完備。以不完備的過程產出有瑕疵的文書資料，當成地政人員片面更改地籍圖的依據？另地政違法做成的決定，是否依程序公告周知？待期限到無異議時，才能作為文獻？地政人員對所有程序與過程都沒有</w:t>
      </w:r>
      <w:r w:rsidRPr="00157AFD">
        <w:rPr>
          <w:rFonts w:hint="eastAsia"/>
          <w:lang w:val="x-none"/>
        </w:rPr>
        <w:t>交代，逕行以函示通知當事人？相關「過程」、「依據」、「文獻」、「源頭」4樣都沒有或是有嚴重瑕疵，完全不符合正當法律程序等語。</w:t>
      </w:r>
    </w:p>
    <w:p w:rsidR="00DE3EFB" w:rsidRDefault="00DE3EFB" w:rsidP="00CB34B3">
      <w:pPr>
        <w:pStyle w:val="3"/>
        <w:spacing w:line="440" w:lineRule="exact"/>
        <w:ind w:left="1360" w:hanging="680"/>
      </w:pPr>
      <w:r>
        <w:rPr>
          <w:rFonts w:hint="eastAsia"/>
          <w:lang w:bidi="en-US"/>
        </w:rPr>
        <w:t>據新竹縣政府查復，</w:t>
      </w:r>
      <w:r w:rsidRPr="00F828A6">
        <w:rPr>
          <w:lang w:bidi="en-US"/>
        </w:rPr>
        <w:t>地籍圖重測原因通常為圖紙伸縮、使用頻繁，有摺痕及破損，爰每年實施地籍圖重測計畫前，</w:t>
      </w:r>
      <w:r>
        <w:rPr>
          <w:rFonts w:hint="eastAsia"/>
          <w:lang w:bidi="en-US"/>
        </w:rPr>
        <w:t>原</w:t>
      </w:r>
      <w:r w:rsidRPr="00F828A6">
        <w:rPr>
          <w:lang w:bidi="en-US"/>
        </w:rPr>
        <w:t>臺灣省政府地政處土地測量局（現改制為內政部國土測繪中心）均以函詢調查各縣市政府符合土地法第46條之1規定之地籍圖重測待辦地區及土地筆數，並註明須辦理原因，提報辦理勘選後核定年度重測區範圍。</w:t>
      </w:r>
      <w:r>
        <w:rPr>
          <w:rFonts w:hint="eastAsia"/>
          <w:lang w:bidi="en-US"/>
        </w:rPr>
        <w:t>系爭土地（即系爭建物之基地）</w:t>
      </w:r>
      <w:r w:rsidRPr="00F828A6">
        <w:rPr>
          <w:lang w:bidi="en-US"/>
        </w:rPr>
        <w:t>地籍原圖已於第二次世界大戰時炸毀，地政事務所重測前地籍圖為描繪重測原圖之副圖，且</w:t>
      </w:r>
      <w:r w:rsidRPr="00F828A6">
        <w:rPr>
          <w:lang w:bidi="en-US"/>
        </w:rPr>
        <w:lastRenderedPageBreak/>
        <w:t>經19年(昭和五年)使用至今，</w:t>
      </w:r>
      <w:r>
        <w:rPr>
          <w:rFonts w:hint="eastAsia"/>
          <w:lang w:bidi="en-US"/>
        </w:rPr>
        <w:t>原</w:t>
      </w:r>
      <w:r w:rsidRPr="00F828A6">
        <w:rPr>
          <w:lang w:bidi="en-US"/>
        </w:rPr>
        <w:t>臺灣省政府地政處土地測量局85年2月14日函送縣(市)政府尚待辦理地籍圖重測地區調查表至</w:t>
      </w:r>
      <w:r>
        <w:rPr>
          <w:rFonts w:hint="eastAsia"/>
          <w:lang w:bidi="en-US"/>
        </w:rPr>
        <w:t>各地方政</w:t>
      </w:r>
      <w:r w:rsidRPr="00F828A6">
        <w:rPr>
          <w:lang w:bidi="en-US"/>
        </w:rPr>
        <w:t>府，</w:t>
      </w:r>
      <w:r>
        <w:rPr>
          <w:rFonts w:hint="eastAsia"/>
          <w:lang w:bidi="en-US"/>
        </w:rPr>
        <w:t>該</w:t>
      </w:r>
      <w:r w:rsidRPr="00F828A6">
        <w:rPr>
          <w:lang w:bidi="en-US"/>
        </w:rPr>
        <w:t>府</w:t>
      </w:r>
      <w:r>
        <w:rPr>
          <w:rFonts w:hint="eastAsia"/>
          <w:lang w:bidi="en-US"/>
        </w:rPr>
        <w:t>同</w:t>
      </w:r>
      <w:r w:rsidRPr="008C33F0">
        <w:rPr>
          <w:lang w:bidi="en-US"/>
        </w:rPr>
        <w:t>年</w:t>
      </w:r>
      <w:r>
        <w:rPr>
          <w:rFonts w:hint="eastAsia"/>
          <w:lang w:bidi="en-US"/>
        </w:rPr>
        <w:t>3</w:t>
      </w:r>
      <w:r w:rsidRPr="008C33F0">
        <w:rPr>
          <w:lang w:bidi="en-US"/>
        </w:rPr>
        <w:t>月2</w:t>
      </w:r>
      <w:r>
        <w:rPr>
          <w:lang w:bidi="en-US"/>
        </w:rPr>
        <w:t>5</w:t>
      </w:r>
      <w:r w:rsidRPr="008C33F0">
        <w:rPr>
          <w:lang w:bidi="en-US"/>
        </w:rPr>
        <w:t>日</w:t>
      </w:r>
      <w:r w:rsidRPr="00F828A6">
        <w:rPr>
          <w:lang w:bidi="en-US"/>
        </w:rPr>
        <w:t>函</w:t>
      </w:r>
      <w:r>
        <w:rPr>
          <w:rFonts w:hint="eastAsia"/>
          <w:lang w:bidi="en-US"/>
        </w:rPr>
        <w:t>復原</w:t>
      </w:r>
      <w:r w:rsidRPr="00F828A6">
        <w:rPr>
          <w:lang w:bidi="en-US"/>
        </w:rPr>
        <w:t>臺灣省政府，依</w:t>
      </w:r>
      <w:r>
        <w:rPr>
          <w:rFonts w:hint="eastAsia"/>
          <w:lang w:bidi="en-US"/>
        </w:rPr>
        <w:t>所</w:t>
      </w:r>
      <w:r w:rsidRPr="00F828A6">
        <w:rPr>
          <w:lang w:bidi="en-US"/>
        </w:rPr>
        <w:t>附「新竹縣(市)政府尚待辦理地籍圖重測地區調查表」，</w:t>
      </w:r>
      <w:r>
        <w:rPr>
          <w:rFonts w:hint="eastAsia"/>
          <w:lang w:bidi="en-US"/>
        </w:rPr>
        <w:t>系爭建物基地坐落之地</w:t>
      </w:r>
      <w:r w:rsidRPr="000429A4">
        <w:rPr>
          <w:lang w:bidi="en-US"/>
        </w:rPr>
        <w:t>段辦理地籍圖重測原因為「地籍圖破舊，位於都市邊緣」，</w:t>
      </w:r>
      <w:r>
        <w:rPr>
          <w:rFonts w:hint="eastAsia"/>
          <w:lang w:bidi="en-US"/>
        </w:rPr>
        <w:t>該</w:t>
      </w:r>
      <w:r w:rsidRPr="00F828A6">
        <w:rPr>
          <w:lang w:bidi="en-US"/>
        </w:rPr>
        <w:t>局於85年11月2</w:t>
      </w:r>
      <w:r>
        <w:rPr>
          <w:lang w:bidi="en-US"/>
        </w:rPr>
        <w:t>6</w:t>
      </w:r>
      <w:r w:rsidRPr="00F828A6">
        <w:rPr>
          <w:lang w:bidi="en-US"/>
        </w:rPr>
        <w:t>召開研商「87-90年度地籍圖重測區勘選有關事宜」會議</w:t>
      </w:r>
      <w:r>
        <w:rPr>
          <w:rFonts w:hint="eastAsia"/>
          <w:lang w:bidi="en-US"/>
        </w:rPr>
        <w:t>，經原</w:t>
      </w:r>
      <w:r w:rsidRPr="00F828A6">
        <w:rPr>
          <w:lang w:bidi="en-US"/>
        </w:rPr>
        <w:t>臺灣省政府於88年6月15日核定88年下半年及89年度地籍圖重測地區。</w:t>
      </w:r>
    </w:p>
    <w:p w:rsidR="00DE3EFB" w:rsidRDefault="00DE3EFB" w:rsidP="00CB34B3">
      <w:pPr>
        <w:pStyle w:val="3"/>
        <w:spacing w:line="440" w:lineRule="exact"/>
        <w:ind w:left="1360" w:hanging="680"/>
      </w:pPr>
      <w:r>
        <w:rPr>
          <w:rFonts w:hint="eastAsia"/>
          <w:lang w:bidi="en-US"/>
        </w:rPr>
        <w:t>另該</w:t>
      </w:r>
      <w:r w:rsidRPr="00EE5588">
        <w:rPr>
          <w:lang w:bidi="en-US"/>
        </w:rPr>
        <w:t>府</w:t>
      </w:r>
      <w:r>
        <w:rPr>
          <w:rFonts w:hint="eastAsia"/>
          <w:lang w:bidi="en-US"/>
        </w:rPr>
        <w:t>表示略以，經</w:t>
      </w:r>
      <w:r w:rsidRPr="00EE5588">
        <w:rPr>
          <w:lang w:bidi="en-US"/>
        </w:rPr>
        <w:t>調閱現存檔案資料，</w:t>
      </w:r>
      <w:r>
        <w:rPr>
          <w:rFonts w:hint="eastAsia"/>
          <w:lang w:bidi="en-US"/>
        </w:rPr>
        <w:t>系爭</w:t>
      </w:r>
      <w:r>
        <w:rPr>
          <w:rFonts w:hint="eastAsia"/>
        </w:rPr>
        <w:t>土地（重測後為波羅段872～885地號）係於88~89年間辦理地籍圖重測，重測時所有權人部分到場指界，指界情形已記載於調查表上，另依其地籍圖重測地籍調查表所載因相關土地所有權人指界不一致，產生界址爭議，</w:t>
      </w:r>
      <w:r>
        <w:rPr>
          <w:rFonts w:hint="eastAsia"/>
          <w:lang w:bidi="en-US"/>
        </w:rPr>
        <w:t>該府</w:t>
      </w:r>
      <w:r>
        <w:rPr>
          <w:rStyle w:val="afc"/>
          <w:lang w:bidi="en-US"/>
        </w:rPr>
        <w:footnoteReference w:id="6"/>
      </w:r>
      <w:r>
        <w:rPr>
          <w:rFonts w:hint="eastAsia"/>
        </w:rPr>
        <w:t>依土地法</w:t>
      </w:r>
      <w:r w:rsidRPr="008C7030">
        <w:rPr>
          <w:rFonts w:hint="eastAsia"/>
        </w:rPr>
        <w:t>第46條之2</w:t>
      </w:r>
      <w:r>
        <w:rPr>
          <w:rFonts w:hint="eastAsia"/>
        </w:rPr>
        <w:t>第2項規定，</w:t>
      </w:r>
      <w:r>
        <w:rPr>
          <w:rFonts w:hint="eastAsia"/>
          <w:lang w:bidi="en-US"/>
        </w:rPr>
        <w:t>通知</w:t>
      </w:r>
      <w:r>
        <w:rPr>
          <w:rFonts w:hint="eastAsia"/>
        </w:rPr>
        <w:t>相關土地所有權人分別</w:t>
      </w:r>
      <w:r w:rsidRPr="00EE5588">
        <w:rPr>
          <w:lang w:bidi="en-US"/>
        </w:rPr>
        <w:t>於89年</w:t>
      </w:r>
      <w:r>
        <w:rPr>
          <w:lang w:bidi="en-US"/>
        </w:rPr>
        <w:t>9</w:t>
      </w:r>
      <w:r w:rsidRPr="00EE5588">
        <w:rPr>
          <w:lang w:bidi="en-US"/>
        </w:rPr>
        <w:t>月</w:t>
      </w:r>
      <w:r>
        <w:rPr>
          <w:rFonts w:hint="eastAsia"/>
          <w:lang w:bidi="en-US"/>
        </w:rPr>
        <w:t>8</w:t>
      </w:r>
      <w:r w:rsidRPr="00EE5588">
        <w:rPr>
          <w:lang w:bidi="en-US"/>
        </w:rPr>
        <w:t>日、</w:t>
      </w:r>
      <w:r>
        <w:rPr>
          <w:lang w:bidi="en-US"/>
        </w:rPr>
        <w:t>10</w:t>
      </w:r>
      <w:r w:rsidRPr="00EE5588">
        <w:rPr>
          <w:lang w:bidi="en-US"/>
        </w:rPr>
        <w:t>月</w:t>
      </w:r>
      <w:r>
        <w:rPr>
          <w:rFonts w:hint="eastAsia"/>
          <w:lang w:bidi="en-US"/>
        </w:rPr>
        <w:t>3</w:t>
      </w:r>
      <w:r w:rsidRPr="00EE5588">
        <w:rPr>
          <w:lang w:bidi="en-US"/>
        </w:rPr>
        <w:t>日召開第</w:t>
      </w:r>
      <w:r>
        <w:rPr>
          <w:rFonts w:hint="eastAsia"/>
          <w:lang w:bidi="en-US"/>
        </w:rPr>
        <w:t>1</w:t>
      </w:r>
      <w:r w:rsidRPr="00EE5588">
        <w:rPr>
          <w:lang w:bidi="en-US"/>
        </w:rPr>
        <w:t>次及第</w:t>
      </w:r>
      <w:r>
        <w:rPr>
          <w:rFonts w:hint="eastAsia"/>
          <w:lang w:bidi="en-US"/>
        </w:rPr>
        <w:t>2</w:t>
      </w:r>
      <w:r w:rsidRPr="00EE5588">
        <w:rPr>
          <w:lang w:bidi="en-US"/>
        </w:rPr>
        <w:t>次「88下半年及89年度湖口鄉地籍圖重測區內波羅汶段波羅汶小段170-5號與相鄰土地間界址爭議協調會」，其89年9月8日(第</w:t>
      </w:r>
      <w:r>
        <w:rPr>
          <w:rFonts w:hint="eastAsia"/>
          <w:lang w:bidi="en-US"/>
        </w:rPr>
        <w:t>1</w:t>
      </w:r>
      <w:r w:rsidRPr="00EE5588">
        <w:rPr>
          <w:lang w:bidi="en-US"/>
        </w:rPr>
        <w:t>次)之調處未成立，爰無調處紀錄等相關資料；10月3日(第</w:t>
      </w:r>
      <w:r>
        <w:rPr>
          <w:rFonts w:hint="eastAsia"/>
          <w:lang w:bidi="en-US"/>
        </w:rPr>
        <w:t>2</w:t>
      </w:r>
      <w:r w:rsidRPr="00EE5588">
        <w:rPr>
          <w:lang w:bidi="en-US"/>
        </w:rPr>
        <w:t>次)之調處結果為「參照舊地籍圖實地協助指界所釘立之界樁為界」，</w:t>
      </w:r>
      <w:r>
        <w:rPr>
          <w:rFonts w:hint="eastAsia"/>
          <w:lang w:bidi="en-US"/>
        </w:rPr>
        <w:t>並</w:t>
      </w:r>
      <w:r w:rsidRPr="00EE5588">
        <w:rPr>
          <w:lang w:bidi="en-US"/>
        </w:rPr>
        <w:t>於10月7日</w:t>
      </w:r>
      <w:r>
        <w:rPr>
          <w:rFonts w:hint="eastAsia"/>
          <w:lang w:bidi="en-US"/>
        </w:rPr>
        <w:t>檢送</w:t>
      </w:r>
      <w:r w:rsidRPr="00EE5588">
        <w:rPr>
          <w:lang w:bidi="en-US"/>
        </w:rPr>
        <w:t>調處紀錄予相關單位及人員</w:t>
      </w:r>
      <w:r>
        <w:rPr>
          <w:rFonts w:hint="eastAsia"/>
        </w:rPr>
        <w:t>。故系爭建物越界之情形並非重測所致，因重測結果乃依據調處結論參照舊地籍圖方式辦理，故重測後並未使原建物坐落土地之位置產生變動致建物越界情形等語。</w:t>
      </w:r>
    </w:p>
    <w:p w:rsidR="00DE3EFB" w:rsidRDefault="00DE3EFB" w:rsidP="00CB34B3">
      <w:pPr>
        <w:pStyle w:val="3"/>
        <w:spacing w:line="440" w:lineRule="exact"/>
        <w:ind w:left="1360" w:hanging="680"/>
      </w:pPr>
      <w:r>
        <w:rPr>
          <w:rFonts w:hint="eastAsia"/>
        </w:rPr>
        <w:t>惟檢視該府所附資料，當時</w:t>
      </w:r>
      <w:r>
        <w:rPr>
          <w:rFonts w:hint="eastAsia"/>
          <w:lang w:bidi="en-US"/>
        </w:rPr>
        <w:t>通知</w:t>
      </w:r>
      <w:r>
        <w:rPr>
          <w:rFonts w:hint="eastAsia"/>
        </w:rPr>
        <w:t>相關土地所有權人</w:t>
      </w:r>
      <w:r w:rsidRPr="00EE5588">
        <w:rPr>
          <w:lang w:bidi="en-US"/>
        </w:rPr>
        <w:t>召開第</w:t>
      </w:r>
      <w:r>
        <w:rPr>
          <w:rFonts w:hint="eastAsia"/>
          <w:lang w:bidi="en-US"/>
        </w:rPr>
        <w:t>1</w:t>
      </w:r>
      <w:r w:rsidRPr="00EE5588">
        <w:rPr>
          <w:lang w:bidi="en-US"/>
        </w:rPr>
        <w:t>次</w:t>
      </w:r>
      <w:r>
        <w:rPr>
          <w:rFonts w:hint="eastAsia"/>
          <w:lang w:bidi="en-US"/>
        </w:rPr>
        <w:t>協調會之開會通知單及函稿，並無發文字</w:t>
      </w:r>
      <w:r>
        <w:rPr>
          <w:rFonts w:hint="eastAsia"/>
          <w:lang w:bidi="en-US"/>
        </w:rPr>
        <w:lastRenderedPageBreak/>
        <w:t>號，當初是否確實發出通知</w:t>
      </w:r>
      <w:r>
        <w:rPr>
          <w:rFonts w:hAnsi="標楷體" w:hint="eastAsia"/>
          <w:lang w:bidi="en-US"/>
        </w:rPr>
        <w:t>？</w:t>
      </w:r>
      <w:r>
        <w:rPr>
          <w:rFonts w:hint="eastAsia"/>
          <w:lang w:bidi="en-US"/>
        </w:rPr>
        <w:t>有待釐清；又</w:t>
      </w:r>
      <w:r w:rsidRPr="00EE5588">
        <w:rPr>
          <w:lang w:bidi="en-US"/>
        </w:rPr>
        <w:t>第</w:t>
      </w:r>
      <w:r>
        <w:rPr>
          <w:rFonts w:hint="eastAsia"/>
          <w:lang w:bidi="en-US"/>
        </w:rPr>
        <w:t>1</w:t>
      </w:r>
      <w:r w:rsidRPr="00EE5588">
        <w:rPr>
          <w:lang w:bidi="en-US"/>
        </w:rPr>
        <w:t>次及第</w:t>
      </w:r>
      <w:r>
        <w:rPr>
          <w:rFonts w:hint="eastAsia"/>
          <w:lang w:bidi="en-US"/>
        </w:rPr>
        <w:t>2</w:t>
      </w:r>
      <w:r w:rsidRPr="00EE5588">
        <w:rPr>
          <w:lang w:bidi="en-US"/>
        </w:rPr>
        <w:t>次協調會</w:t>
      </w:r>
      <w:r>
        <w:rPr>
          <w:rFonts w:hint="eastAsia"/>
          <w:lang w:bidi="en-US"/>
        </w:rPr>
        <w:t>通知函稿</w:t>
      </w:r>
      <w:r w:rsidRPr="00EE5588">
        <w:rPr>
          <w:lang w:bidi="en-US"/>
        </w:rPr>
        <w:t>，</w:t>
      </w:r>
      <w:r>
        <w:rPr>
          <w:rFonts w:hint="eastAsia"/>
          <w:lang w:bidi="en-US"/>
        </w:rPr>
        <w:t>雖均註明「正本請以雙掛號寄送」，惟並未見雙掛號回執資料，當時是否確以雙掛號寄送</w:t>
      </w:r>
      <w:r>
        <w:rPr>
          <w:rFonts w:hAnsi="標楷體" w:hint="eastAsia"/>
          <w:lang w:bidi="en-US"/>
        </w:rPr>
        <w:t>？</w:t>
      </w:r>
      <w:r>
        <w:rPr>
          <w:rFonts w:hint="eastAsia"/>
          <w:lang w:bidi="en-US"/>
        </w:rPr>
        <w:t>所有權人是否確時收到通知</w:t>
      </w:r>
      <w:r>
        <w:rPr>
          <w:rFonts w:hAnsi="標楷體" w:hint="eastAsia"/>
          <w:lang w:bidi="en-US"/>
        </w:rPr>
        <w:t>？</w:t>
      </w:r>
      <w:r>
        <w:rPr>
          <w:rFonts w:hint="eastAsia"/>
          <w:lang w:bidi="en-US"/>
        </w:rPr>
        <w:t>無從查證；另</w:t>
      </w:r>
      <w:r w:rsidRPr="00EE5588">
        <w:rPr>
          <w:lang w:bidi="en-US"/>
        </w:rPr>
        <w:t>其10月3日(第</w:t>
      </w:r>
      <w:r>
        <w:rPr>
          <w:rFonts w:hint="eastAsia"/>
          <w:lang w:bidi="en-US"/>
        </w:rPr>
        <w:t>2</w:t>
      </w:r>
      <w:r w:rsidRPr="00EE5588">
        <w:rPr>
          <w:lang w:bidi="en-US"/>
        </w:rPr>
        <w:t>次)之調處結果為「參照舊地籍圖實地協助指界所釘立之界樁為界」，</w:t>
      </w:r>
      <w:r>
        <w:rPr>
          <w:rFonts w:hint="eastAsia"/>
          <w:lang w:bidi="en-US"/>
        </w:rPr>
        <w:t>惟調處紀錄僅有主持人及出席委員簽名，「當事人或代理人」及「關係人」簽章欄均為空白，該次協調會究有哪些</w:t>
      </w:r>
      <w:r>
        <w:rPr>
          <w:rFonts w:hint="eastAsia"/>
        </w:rPr>
        <w:t>土地所有權人</w:t>
      </w:r>
      <w:r>
        <w:rPr>
          <w:rFonts w:hint="eastAsia"/>
          <w:lang w:bidi="en-US"/>
        </w:rPr>
        <w:t>出席</w:t>
      </w:r>
      <w:r>
        <w:rPr>
          <w:rFonts w:hAnsi="標楷體" w:hint="eastAsia"/>
          <w:lang w:bidi="en-US"/>
        </w:rPr>
        <w:t>？</w:t>
      </w:r>
      <w:r>
        <w:rPr>
          <w:rFonts w:hint="eastAsia"/>
          <w:lang w:bidi="en-US"/>
        </w:rPr>
        <w:t>是否確實同意調處結果</w:t>
      </w:r>
      <w:r>
        <w:rPr>
          <w:rFonts w:hAnsi="標楷體" w:hint="eastAsia"/>
          <w:lang w:bidi="en-US"/>
        </w:rPr>
        <w:t>？</w:t>
      </w:r>
      <w:r>
        <w:rPr>
          <w:rFonts w:hint="eastAsia"/>
          <w:lang w:bidi="en-US"/>
        </w:rPr>
        <w:t>不得而知；此外，</w:t>
      </w:r>
      <w:r w:rsidRPr="00EE5588">
        <w:rPr>
          <w:lang w:bidi="en-US"/>
        </w:rPr>
        <w:t>10月7日</w:t>
      </w:r>
      <w:r>
        <w:rPr>
          <w:rFonts w:hint="eastAsia"/>
          <w:lang w:bidi="en-US"/>
        </w:rPr>
        <w:t>檢送</w:t>
      </w:r>
      <w:r w:rsidRPr="00EE5588">
        <w:rPr>
          <w:lang w:bidi="en-US"/>
        </w:rPr>
        <w:t>調處紀錄予相關單位及人員</w:t>
      </w:r>
      <w:r>
        <w:rPr>
          <w:rFonts w:hint="eastAsia"/>
          <w:lang w:bidi="en-US"/>
        </w:rPr>
        <w:t>之函稿</w:t>
      </w:r>
      <w:r w:rsidRPr="00EE5588">
        <w:rPr>
          <w:lang w:bidi="en-US"/>
        </w:rPr>
        <w:t>，</w:t>
      </w:r>
      <w:r>
        <w:rPr>
          <w:rFonts w:hint="eastAsia"/>
          <w:lang w:bidi="en-US"/>
        </w:rPr>
        <w:t>雖亦註明「正本請以雙掛號寄送」，同樣地，並無雙掛號回執資料，是否確以雙掛號寄送</w:t>
      </w:r>
      <w:r>
        <w:rPr>
          <w:rFonts w:hAnsi="標楷體" w:hint="eastAsia"/>
          <w:lang w:bidi="en-US"/>
        </w:rPr>
        <w:t>？</w:t>
      </w:r>
      <w:r>
        <w:rPr>
          <w:rFonts w:hint="eastAsia"/>
          <w:lang w:bidi="en-US"/>
        </w:rPr>
        <w:t>土地所有權人是否確時收到通知</w:t>
      </w:r>
      <w:r>
        <w:rPr>
          <w:rFonts w:hAnsi="標楷體" w:hint="eastAsia"/>
          <w:lang w:bidi="en-US"/>
        </w:rPr>
        <w:t>？難以確認</w:t>
      </w:r>
      <w:r>
        <w:rPr>
          <w:rFonts w:hint="eastAsia"/>
          <w:lang w:bidi="en-US"/>
        </w:rPr>
        <w:t>；系爭</w:t>
      </w:r>
      <w:r>
        <w:rPr>
          <w:rFonts w:hint="eastAsia"/>
        </w:rPr>
        <w:t>土地所有權人如未收到</w:t>
      </w:r>
      <w:r>
        <w:rPr>
          <w:rFonts w:hint="eastAsia"/>
          <w:lang w:bidi="en-US"/>
        </w:rPr>
        <w:t>調處</w:t>
      </w:r>
      <w:r>
        <w:rPr>
          <w:rFonts w:hint="eastAsia"/>
        </w:rPr>
        <w:t>紀錄而</w:t>
      </w:r>
      <w:r w:rsidRPr="00A846AD">
        <w:rPr>
          <w:rFonts w:hint="eastAsia"/>
        </w:rPr>
        <w:t>不服調處者，</w:t>
      </w:r>
      <w:r>
        <w:rPr>
          <w:rFonts w:hint="eastAsia"/>
        </w:rPr>
        <w:t>顯無可能</w:t>
      </w:r>
      <w:r w:rsidRPr="00A846AD">
        <w:rPr>
          <w:rFonts w:hint="eastAsia"/>
        </w:rPr>
        <w:t>於接到調處通知後</w:t>
      </w:r>
      <w:r>
        <w:rPr>
          <w:rFonts w:hint="eastAsia"/>
        </w:rPr>
        <w:t>1</w:t>
      </w:r>
      <w:r>
        <w:t>5</w:t>
      </w:r>
      <w:r w:rsidRPr="00A846AD">
        <w:rPr>
          <w:rFonts w:hint="eastAsia"/>
        </w:rPr>
        <w:t>日內，</w:t>
      </w:r>
      <w:r>
        <w:rPr>
          <w:rFonts w:hint="eastAsia"/>
        </w:rPr>
        <w:t>依土地法</w:t>
      </w:r>
      <w:r w:rsidRPr="00A846AD">
        <w:rPr>
          <w:rFonts w:hint="eastAsia"/>
        </w:rPr>
        <w:t>第59條第2項</w:t>
      </w:r>
      <w:r>
        <w:rPr>
          <w:rFonts w:hint="eastAsia"/>
        </w:rPr>
        <w:t>規定</w:t>
      </w:r>
      <w:r w:rsidRPr="00A846AD">
        <w:rPr>
          <w:rFonts w:hint="eastAsia"/>
        </w:rPr>
        <w:t>向司法機關訴請處理</w:t>
      </w:r>
      <w:r>
        <w:rPr>
          <w:rFonts w:hint="eastAsia"/>
        </w:rPr>
        <w:t>，</w:t>
      </w:r>
      <w:r>
        <w:rPr>
          <w:rFonts w:hint="eastAsia"/>
          <w:lang w:bidi="en-US"/>
        </w:rPr>
        <w:t>嚴重影響土地所有權人之權益</w:t>
      </w:r>
      <w:r>
        <w:rPr>
          <w:rFonts w:hint="eastAsia"/>
        </w:rPr>
        <w:t>。</w:t>
      </w:r>
    </w:p>
    <w:p w:rsidR="00DE3EFB" w:rsidRPr="00B36892" w:rsidRDefault="00DE3EFB" w:rsidP="00CB34B3">
      <w:pPr>
        <w:pStyle w:val="3"/>
        <w:spacing w:line="440" w:lineRule="exact"/>
        <w:ind w:left="1360" w:hanging="680"/>
      </w:pPr>
      <w:r w:rsidRPr="002A79AA">
        <w:rPr>
          <w:rFonts w:hAnsi="標楷體" w:hint="eastAsia"/>
          <w:szCs w:val="32"/>
        </w:rPr>
        <w:t>又據該府說明，該縣</w:t>
      </w:r>
      <w:r w:rsidRPr="00EF1607">
        <w:rPr>
          <w:rFonts w:hint="eastAsia"/>
        </w:rPr>
        <w:t>地政機關依調處結果辦理實地協助指界，並於90年11月25日公告確認，期間</w:t>
      </w:r>
      <w:r>
        <w:rPr>
          <w:rFonts w:hint="eastAsia"/>
        </w:rPr>
        <w:t>系爭</w:t>
      </w:r>
      <w:r w:rsidRPr="00EF1607">
        <w:rPr>
          <w:rFonts w:hint="eastAsia"/>
        </w:rPr>
        <w:t>土地所有權人亦未提出異議，遂於辦理標示變更登記完竣</w:t>
      </w:r>
      <w:r>
        <w:rPr>
          <w:rFonts w:hint="eastAsia"/>
        </w:rPr>
        <w:t>。惟該項公告內容是否應通知土地所有權人知悉？否則土地所有權人如何於</w:t>
      </w:r>
      <w:r w:rsidRPr="00EF1607">
        <w:rPr>
          <w:rFonts w:hint="eastAsia"/>
        </w:rPr>
        <w:t>期間</w:t>
      </w:r>
      <w:r>
        <w:rPr>
          <w:rFonts w:hint="eastAsia"/>
        </w:rPr>
        <w:t>內</w:t>
      </w:r>
      <w:r w:rsidRPr="00EF1607">
        <w:rPr>
          <w:rFonts w:hint="eastAsia"/>
        </w:rPr>
        <w:t>提出異議</w:t>
      </w:r>
      <w:r>
        <w:rPr>
          <w:rFonts w:hint="eastAsia"/>
        </w:rPr>
        <w:t>？如未通知是否影響重測之效力？</w:t>
      </w:r>
      <w:r w:rsidRPr="002A79AA">
        <w:rPr>
          <w:rFonts w:hAnsi="標楷體" w:hint="eastAsia"/>
          <w:szCs w:val="32"/>
        </w:rPr>
        <w:t>再者，</w:t>
      </w:r>
      <w:r>
        <w:rPr>
          <w:rFonts w:hint="eastAsia"/>
        </w:rPr>
        <w:t>地政機關雖</w:t>
      </w:r>
      <w:r w:rsidRPr="00EF1607">
        <w:rPr>
          <w:rFonts w:hint="eastAsia"/>
        </w:rPr>
        <w:t>辦理標示變更登記</w:t>
      </w:r>
      <w:r>
        <w:rPr>
          <w:rFonts w:hint="eastAsia"/>
        </w:rPr>
        <w:t>，惟依行為時</w:t>
      </w:r>
      <w:r w:rsidRPr="002A79AA">
        <w:rPr>
          <w:rFonts w:hAnsi="標楷體" w:hint="eastAsia"/>
          <w:szCs w:val="32"/>
        </w:rPr>
        <w:t>土地法第46條之1至第46條之3執行要點第</w:t>
      </w:r>
      <w:r w:rsidRPr="002A79AA">
        <w:rPr>
          <w:rFonts w:hAnsi="標楷體"/>
          <w:szCs w:val="32"/>
        </w:rPr>
        <w:t>33</w:t>
      </w:r>
      <w:r w:rsidRPr="002A79AA">
        <w:rPr>
          <w:rFonts w:hAnsi="標楷體" w:hint="eastAsia"/>
          <w:szCs w:val="32"/>
        </w:rPr>
        <w:t>條規定，基地標示於重測後已變更者，基地標示按變更後標示訂正之。並辦理建物基地標示變更登記</w:t>
      </w:r>
      <w:r>
        <w:rPr>
          <w:rFonts w:hAnsi="標楷體" w:hint="eastAsia"/>
          <w:szCs w:val="32"/>
        </w:rPr>
        <w:t>。且</w:t>
      </w:r>
      <w:r w:rsidRPr="002A79AA">
        <w:rPr>
          <w:rFonts w:hAnsi="標楷體" w:hint="eastAsia"/>
          <w:szCs w:val="32"/>
        </w:rPr>
        <w:t>建物位置圖應依據重測後之地籍圖，按原測繪之建物相應位置比例訂正之。該縣地政機關是否確實</w:t>
      </w:r>
      <w:r>
        <w:rPr>
          <w:rFonts w:hAnsi="標楷體" w:hint="eastAsia"/>
          <w:szCs w:val="32"/>
        </w:rPr>
        <w:t>依上開規定辦理</w:t>
      </w:r>
      <w:r w:rsidRPr="002A79AA">
        <w:rPr>
          <w:rFonts w:hAnsi="標楷體" w:hint="eastAsia"/>
          <w:szCs w:val="32"/>
        </w:rPr>
        <w:t>，並通知</w:t>
      </w:r>
      <w:r>
        <w:rPr>
          <w:rFonts w:hAnsi="標楷體" w:hint="eastAsia"/>
          <w:szCs w:val="32"/>
        </w:rPr>
        <w:t>系爭</w:t>
      </w:r>
      <w:r w:rsidRPr="002A79AA">
        <w:rPr>
          <w:rFonts w:hAnsi="標楷體" w:hint="eastAsia"/>
          <w:szCs w:val="32"/>
        </w:rPr>
        <w:t>建物所有權人，使其知悉實際占用之情形，亦欠完整說明與相關佐證資料。</w:t>
      </w:r>
    </w:p>
    <w:p w:rsidR="00967192" w:rsidRPr="00CD6454" w:rsidRDefault="00DE3EFB" w:rsidP="00CB34B3">
      <w:pPr>
        <w:pStyle w:val="3"/>
        <w:spacing w:line="440" w:lineRule="exact"/>
        <w:ind w:left="1360" w:hanging="680"/>
        <w:rPr>
          <w:rFonts w:ascii="Times New Roman" w:hAnsi="Times New Roman"/>
          <w:b/>
        </w:rPr>
      </w:pPr>
      <w:r>
        <w:rPr>
          <w:rFonts w:hint="eastAsia"/>
        </w:rPr>
        <w:lastRenderedPageBreak/>
        <w:t>綜上，</w:t>
      </w:r>
      <w:r w:rsidRPr="00A077C4">
        <w:rPr>
          <w:rFonts w:hint="eastAsia"/>
        </w:rPr>
        <w:t>新竹縣政府於88~89年間以</w:t>
      </w:r>
      <w:r w:rsidRPr="00A077C4">
        <w:rPr>
          <w:lang w:bidi="en-US"/>
        </w:rPr>
        <w:t>「地籍圖破舊，位於都市邊緣」</w:t>
      </w:r>
      <w:r w:rsidRPr="00A077C4">
        <w:rPr>
          <w:rFonts w:hint="eastAsia"/>
          <w:lang w:bidi="en-US"/>
        </w:rPr>
        <w:t>為由，</w:t>
      </w:r>
      <w:r w:rsidRPr="00A077C4">
        <w:rPr>
          <w:rFonts w:hint="eastAsia"/>
        </w:rPr>
        <w:t>辦理系爭土地地籍圖重測，雖於法有據，</w:t>
      </w:r>
      <w:r w:rsidRPr="00BF2F1C">
        <w:rPr>
          <w:rFonts w:hint="eastAsia"/>
        </w:rPr>
        <w:t>惟有關土地所有權人指界、進行調處、協助指界辦理公告等相關作業，是否確實完成通知程序，實有疑義；尤以</w:t>
      </w:r>
      <w:r w:rsidRPr="00BF2F1C">
        <w:rPr>
          <w:rFonts w:hint="eastAsia"/>
          <w:lang w:bidi="en-US"/>
        </w:rPr>
        <w:t>調處過程</w:t>
      </w:r>
      <w:r w:rsidRPr="00BF2F1C">
        <w:rPr>
          <w:rFonts w:hint="eastAsia"/>
        </w:rPr>
        <w:t>土地所有權人</w:t>
      </w:r>
      <w:r w:rsidRPr="00BF2F1C">
        <w:rPr>
          <w:rFonts w:hint="eastAsia"/>
          <w:lang w:bidi="en-US"/>
        </w:rPr>
        <w:t>出席與表達意見之相關資料闕如，是否收到調處結果，不得而知，嚴重影響土地所有權人之權益；</w:t>
      </w:r>
      <w:r w:rsidRPr="00BF2F1C">
        <w:rPr>
          <w:rFonts w:hint="eastAsia"/>
        </w:rPr>
        <w:t>嗣後是否確實依相關規定釐正</w:t>
      </w:r>
      <w:r w:rsidRPr="00BF2F1C">
        <w:rPr>
          <w:rFonts w:hAnsi="標楷體" w:hint="eastAsia"/>
          <w:szCs w:val="32"/>
        </w:rPr>
        <w:t>建物位置圖，並通知土地及建物所有權人，亦欠完整說明與相關佐證資料，實有瑕疵及疏失</w:t>
      </w:r>
      <w:r w:rsidR="00967192" w:rsidRPr="00CD6454">
        <w:rPr>
          <w:rFonts w:ascii="Times New Roman" w:hAnsi="Times New Roman" w:hint="eastAsia"/>
        </w:rPr>
        <w:t>。</w:t>
      </w:r>
    </w:p>
    <w:p w:rsidR="00286B1B" w:rsidRPr="00CB34B3" w:rsidRDefault="00967192" w:rsidP="00CB34B3">
      <w:pPr>
        <w:pStyle w:val="3"/>
        <w:spacing w:line="440" w:lineRule="exact"/>
        <w:ind w:left="1360" w:hanging="680"/>
        <w:rPr>
          <w:rFonts w:ascii="Times New Roman"/>
          <w:b/>
        </w:rPr>
      </w:pPr>
      <w:r w:rsidRPr="00CD6454">
        <w:rPr>
          <w:rFonts w:ascii="Times New Roman" w:hAnsi="Times New Roman"/>
        </w:rPr>
        <w:t>綜上所述，</w:t>
      </w:r>
      <w:r w:rsidR="003A59E8" w:rsidRPr="00411F05">
        <w:rPr>
          <w:rFonts w:hint="eastAsia"/>
        </w:rPr>
        <w:t>新竹縣政府所屬</w:t>
      </w:r>
      <w:r w:rsidR="003A59E8" w:rsidRPr="003B23DA">
        <w:rPr>
          <w:rFonts w:hint="eastAsia"/>
        </w:rPr>
        <w:t>相關單位</w:t>
      </w:r>
      <w:r w:rsidR="003A59E8" w:rsidRPr="00411F05">
        <w:rPr>
          <w:rFonts w:hint="eastAsia"/>
        </w:rPr>
        <w:t>，於81年間辦理該</w:t>
      </w:r>
      <w:r w:rsidR="003A59E8" w:rsidRPr="00411F05">
        <w:rPr>
          <w:rFonts w:hint="eastAsia"/>
          <w:lang w:val="x-none"/>
        </w:rPr>
        <w:t>縣湖口鄉光華路</w:t>
      </w:r>
      <w:r w:rsidR="003A59E8" w:rsidRPr="00411F05">
        <w:t>126~156號等15戶</w:t>
      </w:r>
      <w:r w:rsidR="003A59E8" w:rsidRPr="00411F05">
        <w:rPr>
          <w:rFonts w:hint="eastAsia"/>
          <w:lang w:val="x-none"/>
        </w:rPr>
        <w:t>建物</w:t>
      </w:r>
      <w:r w:rsidR="003A59E8" w:rsidRPr="00411F05">
        <w:rPr>
          <w:rFonts w:hint="eastAsia"/>
        </w:rPr>
        <w:t>施工管理與第一次測量作業，顯有草率不當之處；另於88~89年間以</w:t>
      </w:r>
      <w:r w:rsidR="003A59E8" w:rsidRPr="00411F05">
        <w:rPr>
          <w:lang w:bidi="en-US"/>
        </w:rPr>
        <w:t>「地籍圖破舊，位於都市邊緣」</w:t>
      </w:r>
      <w:r w:rsidR="003A59E8" w:rsidRPr="00411F05">
        <w:rPr>
          <w:rFonts w:hint="eastAsia"/>
          <w:lang w:bidi="en-US"/>
        </w:rPr>
        <w:t>為由，</w:t>
      </w:r>
      <w:r w:rsidR="003A59E8" w:rsidRPr="00411F05">
        <w:rPr>
          <w:rFonts w:hint="eastAsia"/>
        </w:rPr>
        <w:t>辦理上開建物之基地地籍圖重測過程，實有瑕疵</w:t>
      </w:r>
      <w:r w:rsidR="003A59E8" w:rsidRPr="008A4B3A">
        <w:rPr>
          <w:rFonts w:hAnsi="標楷體" w:hint="eastAsia"/>
          <w:szCs w:val="32"/>
        </w:rPr>
        <w:t>及疏失</w:t>
      </w:r>
      <w:r w:rsidR="003A59E8" w:rsidRPr="00411F05">
        <w:rPr>
          <w:rFonts w:hint="eastAsia"/>
        </w:rPr>
        <w:t>，該府未善盡監督輔導之責，</w:t>
      </w:r>
      <w:r w:rsidR="003A59E8">
        <w:rPr>
          <w:rFonts w:hint="eastAsia"/>
        </w:rPr>
        <w:t>自</w:t>
      </w:r>
      <w:r w:rsidR="003A59E8" w:rsidRPr="00411F05">
        <w:rPr>
          <w:rFonts w:hint="eastAsia"/>
        </w:rPr>
        <w:t>有怠失</w:t>
      </w:r>
      <w:r w:rsidR="00490EDF" w:rsidRPr="00490EDF">
        <w:t>，</w:t>
      </w:r>
      <w:r w:rsidR="00490EDF" w:rsidRPr="00490EDF">
        <w:rPr>
          <w:rFonts w:hint="eastAsia"/>
        </w:rPr>
        <w:t>爰</w:t>
      </w:r>
      <w:bookmarkStart w:id="41" w:name="_Toc524902730"/>
      <w:bookmarkEnd w:id="35"/>
      <w:bookmarkEnd w:id="36"/>
      <w:bookmarkEnd w:id="37"/>
      <w:bookmarkEnd w:id="38"/>
      <w:bookmarkEnd w:id="39"/>
      <w:bookmarkEnd w:id="40"/>
      <w:r w:rsidR="000512D1" w:rsidRPr="00CD6454">
        <w:rPr>
          <w:rFonts w:ascii="Times New Roman"/>
        </w:rPr>
        <w:t>依監察法第</w:t>
      </w:r>
      <w:r w:rsidR="000512D1" w:rsidRPr="00CD6454">
        <w:rPr>
          <w:rFonts w:ascii="Times New Roman"/>
        </w:rPr>
        <w:t>24</w:t>
      </w:r>
      <w:r w:rsidR="000512D1" w:rsidRPr="00CD6454">
        <w:rPr>
          <w:rFonts w:ascii="Times New Roman"/>
        </w:rPr>
        <w:t>條規定提案糾正，</w:t>
      </w:r>
      <w:r w:rsidR="00C56DCB" w:rsidRPr="00CD6454">
        <w:rPr>
          <w:rFonts w:ascii="Times New Roman"/>
        </w:rPr>
        <w:t>移送</w:t>
      </w:r>
      <w:r w:rsidR="00CD6454" w:rsidRPr="00CD6454">
        <w:rPr>
          <w:rFonts w:hint="eastAsia"/>
        </w:rPr>
        <w:t>行政院轉飭</w:t>
      </w:r>
      <w:r w:rsidR="00490EDF">
        <w:rPr>
          <w:rFonts w:hint="eastAsia"/>
        </w:rPr>
        <w:t>新竹</w:t>
      </w:r>
      <w:r w:rsidRPr="00CD6454">
        <w:rPr>
          <w:rFonts w:ascii="Times New Roman" w:hint="eastAsia"/>
        </w:rPr>
        <w:t>縣政府</w:t>
      </w:r>
      <w:r w:rsidR="000512D1" w:rsidRPr="00CD6454">
        <w:rPr>
          <w:rFonts w:ascii="Times New Roman"/>
        </w:rPr>
        <w:t>確實檢討改善見復</w:t>
      </w:r>
      <w:r w:rsidR="00286B1B" w:rsidRPr="00CD6454">
        <w:rPr>
          <w:rFonts w:ascii="Times New Roman"/>
        </w:rPr>
        <w:t>。</w:t>
      </w:r>
    </w:p>
    <w:p w:rsidR="00CB34B3" w:rsidRDefault="00CB34B3" w:rsidP="00CB34B3">
      <w:pPr>
        <w:pStyle w:val="1"/>
        <w:numPr>
          <w:ilvl w:val="0"/>
          <w:numId w:val="0"/>
        </w:numPr>
        <w:spacing w:line="440" w:lineRule="exact"/>
        <w:ind w:left="2722" w:hanging="2722"/>
      </w:pPr>
    </w:p>
    <w:p w:rsidR="00CB34B3" w:rsidRDefault="00CB34B3" w:rsidP="00CB34B3">
      <w:pPr>
        <w:pStyle w:val="aa"/>
        <w:spacing w:beforeLines="25" w:before="114" w:after="0" w:line="440" w:lineRule="exact"/>
        <w:ind w:leftChars="1100" w:left="3742"/>
        <w:rPr>
          <w:rFonts w:ascii="Times New Roman"/>
          <w:bCs/>
          <w:snapToGrid/>
          <w:spacing w:val="12"/>
          <w:kern w:val="0"/>
          <w:sz w:val="40"/>
        </w:rPr>
      </w:pPr>
      <w:bookmarkStart w:id="42" w:name="_Toc524895649"/>
      <w:bookmarkStart w:id="43" w:name="_Toc524896195"/>
      <w:bookmarkStart w:id="44" w:name="_Toc524896225"/>
      <w:bookmarkStart w:id="45" w:name="_GoBack"/>
      <w:bookmarkEnd w:id="42"/>
      <w:bookmarkEnd w:id="43"/>
      <w:bookmarkEnd w:id="44"/>
      <w:bookmarkEnd w:id="45"/>
    </w:p>
    <w:p w:rsidR="004C37D5" w:rsidRDefault="004C37D5" w:rsidP="003A67B9">
      <w:pPr>
        <w:pStyle w:val="aa"/>
        <w:spacing w:beforeLines="25" w:before="114" w:after="0" w:line="440" w:lineRule="exact"/>
        <w:ind w:leftChars="1100" w:left="3742"/>
        <w:rPr>
          <w:rFonts w:ascii="Times New Roman"/>
          <w:bCs/>
          <w:snapToGrid/>
          <w:spacing w:val="12"/>
          <w:kern w:val="0"/>
          <w:sz w:val="40"/>
        </w:rPr>
      </w:pPr>
      <w:r>
        <w:rPr>
          <w:rFonts w:ascii="Times New Roman" w:hint="eastAsia"/>
          <w:bCs/>
          <w:snapToGrid/>
          <w:spacing w:val="12"/>
          <w:kern w:val="0"/>
          <w:sz w:val="40"/>
        </w:rPr>
        <w:t xml:space="preserve"> </w:t>
      </w:r>
      <w:bookmarkEnd w:id="41"/>
    </w:p>
    <w:sectPr w:rsidR="004C37D5" w:rsidSect="004C37D5">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324" w:rsidRDefault="004F7324">
      <w:r>
        <w:separator/>
      </w:r>
    </w:p>
  </w:endnote>
  <w:endnote w:type="continuationSeparator" w:id="0">
    <w:p w:rsidR="004F7324" w:rsidRDefault="004F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58" w:rsidRDefault="00E2545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B61F4">
      <w:rPr>
        <w:rStyle w:val="ac"/>
        <w:noProof/>
        <w:sz w:val="24"/>
      </w:rPr>
      <w:t>13</w:t>
    </w:r>
    <w:r>
      <w:rPr>
        <w:rStyle w:val="ac"/>
        <w:sz w:val="24"/>
      </w:rPr>
      <w:fldChar w:fldCharType="end"/>
    </w:r>
  </w:p>
  <w:p w:rsidR="00E25458" w:rsidRDefault="00E2545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324" w:rsidRDefault="004F7324">
      <w:r>
        <w:separator/>
      </w:r>
    </w:p>
  </w:footnote>
  <w:footnote w:type="continuationSeparator" w:id="0">
    <w:p w:rsidR="004F7324" w:rsidRDefault="004F7324">
      <w:r>
        <w:continuationSeparator/>
      </w:r>
    </w:p>
  </w:footnote>
  <w:footnote w:id="1">
    <w:p w:rsidR="00852843" w:rsidRPr="009F77C7" w:rsidRDefault="00852843" w:rsidP="00852843">
      <w:pPr>
        <w:pStyle w:val="afa"/>
      </w:pPr>
      <w:r>
        <w:rPr>
          <w:rStyle w:val="afc"/>
        </w:rPr>
        <w:footnoteRef/>
      </w:r>
      <w:r>
        <w:t xml:space="preserve"> </w:t>
      </w:r>
      <w:r w:rsidRPr="009F77C7">
        <w:rPr>
          <w:rFonts w:hint="eastAsia"/>
        </w:rPr>
        <w:t>臺灣省建築管理規則於94年6月20日廢止</w:t>
      </w:r>
      <w:r>
        <w:rPr>
          <w:rFonts w:hint="eastAsia"/>
        </w:rPr>
        <w:t>。</w:t>
      </w:r>
    </w:p>
  </w:footnote>
  <w:footnote w:id="2">
    <w:p w:rsidR="00852843" w:rsidRPr="00B47EF9" w:rsidRDefault="00852843" w:rsidP="00852843">
      <w:pPr>
        <w:pStyle w:val="afa"/>
        <w:ind w:left="220" w:hangingChars="100" w:hanging="220"/>
        <w:jc w:val="both"/>
      </w:pPr>
      <w:r>
        <w:rPr>
          <w:rStyle w:val="afc"/>
        </w:rPr>
        <w:footnoteRef/>
      </w:r>
      <w:r>
        <w:t xml:space="preserve"> </w:t>
      </w:r>
      <w:r w:rsidRPr="00B47EF9">
        <w:rPr>
          <w:rFonts w:hint="eastAsia"/>
        </w:rPr>
        <w:t>查本條於</w:t>
      </w:r>
      <w:r>
        <w:rPr>
          <w:rFonts w:hint="eastAsia"/>
        </w:rPr>
        <w:t>1</w:t>
      </w:r>
      <w:r>
        <w:t>02</w:t>
      </w:r>
      <w:r w:rsidRPr="00B47EF9">
        <w:rPr>
          <w:rFonts w:hint="eastAsia"/>
        </w:rPr>
        <w:t>年訂定時，考量領有使用執照之建物如發現有越界或占用鄰地情事者，其位置圖應依第</w:t>
      </w:r>
      <w:r>
        <w:rPr>
          <w:rFonts w:hint="eastAsia"/>
        </w:rPr>
        <w:t>2</w:t>
      </w:r>
      <w:r>
        <w:t>71</w:t>
      </w:r>
      <w:r w:rsidRPr="00B47EF9">
        <w:rPr>
          <w:rFonts w:hint="eastAsia"/>
        </w:rPr>
        <w:t>條規定辦理實地測繪，爰於第</w:t>
      </w:r>
      <w:r>
        <w:rPr>
          <w:rFonts w:hint="eastAsia"/>
        </w:rPr>
        <w:t>1</w:t>
      </w:r>
      <w:r w:rsidRPr="00B47EF9">
        <w:rPr>
          <w:rFonts w:hint="eastAsia"/>
        </w:rPr>
        <w:t>項有但書規定。惟查一般情形，使用執照竣工平面圖係由建築管理機關依規定程序審核後核發，不會發生越界情形，如建物位置涉及越界或占用等爭議，均需登記機關查明或經位置測量後方能釐清，又依原</w:t>
      </w:r>
      <w:r>
        <w:rPr>
          <w:rFonts w:hint="eastAsia"/>
        </w:rPr>
        <w:t>「</w:t>
      </w:r>
      <w:r w:rsidRPr="00B47EF9">
        <w:rPr>
          <w:rFonts w:hint="eastAsia"/>
        </w:rPr>
        <w:t>簡化建物第一次測量作業要點</w:t>
      </w:r>
      <w:r>
        <w:rPr>
          <w:rFonts w:hint="eastAsia"/>
        </w:rPr>
        <w:t>」</w:t>
      </w:r>
      <w:r w:rsidRPr="00B47EF9">
        <w:rPr>
          <w:rFonts w:hint="eastAsia"/>
        </w:rPr>
        <w:t>第</w:t>
      </w:r>
      <w:r>
        <w:rPr>
          <w:rFonts w:hint="eastAsia"/>
        </w:rPr>
        <w:t>5</w:t>
      </w:r>
      <w:r w:rsidRPr="00B47EF9">
        <w:rPr>
          <w:rFonts w:hint="eastAsia"/>
        </w:rPr>
        <w:t>點規定為「但建物位置涉及越界爭議者，應由申請人依測量法規辦理」為符合實務執行，爰作文字修正。</w:t>
      </w:r>
    </w:p>
    <w:p w:rsidR="00852843" w:rsidRPr="00B47EF9" w:rsidRDefault="00852843" w:rsidP="00852843">
      <w:pPr>
        <w:pStyle w:val="afa"/>
        <w:jc w:val="both"/>
      </w:pPr>
    </w:p>
  </w:footnote>
  <w:footnote w:id="3">
    <w:p w:rsidR="00852843" w:rsidRDefault="00852843" w:rsidP="00852843">
      <w:pPr>
        <w:pStyle w:val="afa"/>
      </w:pPr>
      <w:r>
        <w:rPr>
          <w:rStyle w:val="afc"/>
        </w:rPr>
        <w:footnoteRef/>
      </w:r>
      <w:r>
        <w:t xml:space="preserve"> </w:t>
      </w:r>
      <w:r w:rsidRPr="001D51B7">
        <w:rPr>
          <w:rFonts w:hint="eastAsia"/>
        </w:rPr>
        <w:t>該府72年10月3日72府農保字第67792號函核發</w:t>
      </w:r>
      <w:r>
        <w:rPr>
          <w:rFonts w:hint="eastAsia"/>
        </w:rPr>
        <w:t>。</w:t>
      </w:r>
    </w:p>
  </w:footnote>
  <w:footnote w:id="4">
    <w:p w:rsidR="00852843" w:rsidRPr="002257A3" w:rsidRDefault="00852843" w:rsidP="00852843">
      <w:pPr>
        <w:pStyle w:val="afa"/>
        <w:ind w:left="220" w:hangingChars="100" w:hanging="220"/>
        <w:jc w:val="both"/>
      </w:pPr>
      <w:r>
        <w:rPr>
          <w:rStyle w:val="afc"/>
        </w:rPr>
        <w:footnoteRef/>
      </w:r>
      <w:r>
        <w:t xml:space="preserve"> </w:t>
      </w:r>
      <w:r w:rsidRPr="002257A3">
        <w:rPr>
          <w:rFonts w:hint="eastAsia"/>
        </w:rPr>
        <w:t>「新竹縣建築管理自治條例」第27條規定，「有關建築物之位置，臨接建築線部分，以主管建築機關所定建築線為準，土地界址由起造人或土地所有權人申請土地所在地地政事務所鑑定之，地界未經鑑定致越界建築者由起造人負責。」</w:t>
      </w:r>
    </w:p>
  </w:footnote>
  <w:footnote w:id="5">
    <w:p w:rsidR="00852843" w:rsidRDefault="00852843" w:rsidP="00852843">
      <w:pPr>
        <w:pStyle w:val="afa"/>
      </w:pPr>
      <w:r>
        <w:rPr>
          <w:rStyle w:val="afc"/>
        </w:rPr>
        <w:footnoteRef/>
      </w:r>
      <w:r>
        <w:t xml:space="preserve"> </w:t>
      </w:r>
      <w:r>
        <w:rPr>
          <w:rFonts w:hint="eastAsia"/>
        </w:rPr>
        <w:t>該府</w:t>
      </w:r>
      <w:r>
        <w:t>102</w:t>
      </w:r>
      <w:r w:rsidRPr="001D51B7">
        <w:rPr>
          <w:rFonts w:hint="eastAsia"/>
        </w:rPr>
        <w:t>年10月</w:t>
      </w:r>
      <w:r>
        <w:t>8</w:t>
      </w:r>
      <w:r w:rsidRPr="001D51B7">
        <w:rPr>
          <w:rFonts w:hint="eastAsia"/>
        </w:rPr>
        <w:t>日府</w:t>
      </w:r>
      <w:r>
        <w:rPr>
          <w:rFonts w:hint="eastAsia"/>
        </w:rPr>
        <w:t>工建</w:t>
      </w:r>
      <w:r w:rsidRPr="001D51B7">
        <w:rPr>
          <w:rFonts w:hint="eastAsia"/>
        </w:rPr>
        <w:t>字第</w:t>
      </w:r>
      <w:r>
        <w:rPr>
          <w:rFonts w:hint="eastAsia"/>
        </w:rPr>
        <w:t>1020151230</w:t>
      </w:r>
      <w:r w:rsidRPr="001D51B7">
        <w:rPr>
          <w:rFonts w:hint="eastAsia"/>
        </w:rPr>
        <w:t>號函</w:t>
      </w:r>
      <w:r>
        <w:rPr>
          <w:rFonts w:hint="eastAsia"/>
        </w:rPr>
        <w:t>復內政部。</w:t>
      </w:r>
    </w:p>
  </w:footnote>
  <w:footnote w:id="6">
    <w:p w:rsidR="00DE3EFB" w:rsidRDefault="00DE3EFB" w:rsidP="00DE3EFB">
      <w:pPr>
        <w:pStyle w:val="afa"/>
      </w:pPr>
      <w:r>
        <w:rPr>
          <w:rStyle w:val="afc"/>
        </w:rPr>
        <w:footnoteRef/>
      </w:r>
      <w:r>
        <w:t xml:space="preserve"> </w:t>
      </w:r>
      <w:r>
        <w:rPr>
          <w:rFonts w:hint="eastAsia"/>
          <w:lang w:bidi="en-US"/>
        </w:rPr>
        <w:t>湖</w:t>
      </w:r>
      <w:r>
        <w:rPr>
          <w:rFonts w:hint="eastAsia"/>
        </w:rPr>
        <w:t>口鄉地籍圖重測區土地界址糾紛調處委員會。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F4A510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E7E6F50E"/>
    <w:lvl w:ilvl="0" w:tplc="C14E4462">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E6A255FA"/>
    <w:lvl w:ilvl="0" w:tplc="C650899C">
      <w:start w:val="1"/>
      <w:numFmt w:val="decimal"/>
      <w:pStyle w:val="a1"/>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0c9,#099"/>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216A"/>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2B61"/>
    <w:rsid w:val="000C495F"/>
    <w:rsid w:val="000E09D1"/>
    <w:rsid w:val="000E33A0"/>
    <w:rsid w:val="000E6431"/>
    <w:rsid w:val="000F0D35"/>
    <w:rsid w:val="000F21A5"/>
    <w:rsid w:val="000F3CC4"/>
    <w:rsid w:val="00102B9F"/>
    <w:rsid w:val="00112637"/>
    <w:rsid w:val="0012001E"/>
    <w:rsid w:val="00126A55"/>
    <w:rsid w:val="001274B0"/>
    <w:rsid w:val="00133AA2"/>
    <w:rsid w:val="00133F08"/>
    <w:rsid w:val="001345E6"/>
    <w:rsid w:val="001378B0"/>
    <w:rsid w:val="00142E00"/>
    <w:rsid w:val="00152793"/>
    <w:rsid w:val="001545A9"/>
    <w:rsid w:val="001637C7"/>
    <w:rsid w:val="0016480E"/>
    <w:rsid w:val="0017386B"/>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1F70"/>
    <w:rsid w:val="002A2C22"/>
    <w:rsid w:val="002B02EB"/>
    <w:rsid w:val="002B76BB"/>
    <w:rsid w:val="002C0602"/>
    <w:rsid w:val="002D5C16"/>
    <w:rsid w:val="002E547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9E8"/>
    <w:rsid w:val="003A5B7B"/>
    <w:rsid w:val="003A67B9"/>
    <w:rsid w:val="003B1017"/>
    <w:rsid w:val="003B3C07"/>
    <w:rsid w:val="003B6775"/>
    <w:rsid w:val="003C5FE2"/>
    <w:rsid w:val="003D05FB"/>
    <w:rsid w:val="003D1B16"/>
    <w:rsid w:val="003D45BF"/>
    <w:rsid w:val="003D508A"/>
    <w:rsid w:val="003D537F"/>
    <w:rsid w:val="003D7B75"/>
    <w:rsid w:val="003E0208"/>
    <w:rsid w:val="003E4B57"/>
    <w:rsid w:val="003F0CB5"/>
    <w:rsid w:val="003F27E1"/>
    <w:rsid w:val="003F437A"/>
    <w:rsid w:val="003F5C2B"/>
    <w:rsid w:val="004023E9"/>
    <w:rsid w:val="00411F05"/>
    <w:rsid w:val="00413F83"/>
    <w:rsid w:val="0041490C"/>
    <w:rsid w:val="00416191"/>
    <w:rsid w:val="00416721"/>
    <w:rsid w:val="00421EF0"/>
    <w:rsid w:val="004224FA"/>
    <w:rsid w:val="00423D07"/>
    <w:rsid w:val="004255DB"/>
    <w:rsid w:val="0044346F"/>
    <w:rsid w:val="0046520A"/>
    <w:rsid w:val="004672AB"/>
    <w:rsid w:val="004714FE"/>
    <w:rsid w:val="00485CDE"/>
    <w:rsid w:val="00490EDF"/>
    <w:rsid w:val="00495053"/>
    <w:rsid w:val="004A0F9E"/>
    <w:rsid w:val="004A1F59"/>
    <w:rsid w:val="004A29BE"/>
    <w:rsid w:val="004A3225"/>
    <w:rsid w:val="004A33EE"/>
    <w:rsid w:val="004A3AA8"/>
    <w:rsid w:val="004B13C7"/>
    <w:rsid w:val="004B778F"/>
    <w:rsid w:val="004C37D5"/>
    <w:rsid w:val="004C5DD4"/>
    <w:rsid w:val="004D141F"/>
    <w:rsid w:val="004D6310"/>
    <w:rsid w:val="004E0062"/>
    <w:rsid w:val="004E05A1"/>
    <w:rsid w:val="004F5E57"/>
    <w:rsid w:val="004F6710"/>
    <w:rsid w:val="004F7324"/>
    <w:rsid w:val="00502849"/>
    <w:rsid w:val="00504334"/>
    <w:rsid w:val="005071A1"/>
    <w:rsid w:val="005104D7"/>
    <w:rsid w:val="00510B9E"/>
    <w:rsid w:val="00531D2C"/>
    <w:rsid w:val="00536BC2"/>
    <w:rsid w:val="005425E1"/>
    <w:rsid w:val="005427C5"/>
    <w:rsid w:val="00542CF6"/>
    <w:rsid w:val="00543E6C"/>
    <w:rsid w:val="00553C03"/>
    <w:rsid w:val="00563692"/>
    <w:rsid w:val="00571349"/>
    <w:rsid w:val="005908B8"/>
    <w:rsid w:val="0059512E"/>
    <w:rsid w:val="005A6DD2"/>
    <w:rsid w:val="005B61F4"/>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67176"/>
    <w:rsid w:val="00673D0E"/>
    <w:rsid w:val="006773EC"/>
    <w:rsid w:val="00680504"/>
    <w:rsid w:val="00681CD9"/>
    <w:rsid w:val="00683E30"/>
    <w:rsid w:val="00687024"/>
    <w:rsid w:val="006916DC"/>
    <w:rsid w:val="00696415"/>
    <w:rsid w:val="006A20B9"/>
    <w:rsid w:val="006A3EC7"/>
    <w:rsid w:val="006D3691"/>
    <w:rsid w:val="006E2DCE"/>
    <w:rsid w:val="006F0661"/>
    <w:rsid w:val="006F3563"/>
    <w:rsid w:val="006F42B9"/>
    <w:rsid w:val="006F6103"/>
    <w:rsid w:val="00704E00"/>
    <w:rsid w:val="007209E7"/>
    <w:rsid w:val="00726182"/>
    <w:rsid w:val="00732329"/>
    <w:rsid w:val="007337CA"/>
    <w:rsid w:val="00734CE4"/>
    <w:rsid w:val="00735123"/>
    <w:rsid w:val="00741837"/>
    <w:rsid w:val="007453E6"/>
    <w:rsid w:val="0075243E"/>
    <w:rsid w:val="00764F7C"/>
    <w:rsid w:val="007666F5"/>
    <w:rsid w:val="0077309D"/>
    <w:rsid w:val="007774EE"/>
    <w:rsid w:val="00781822"/>
    <w:rsid w:val="00783F21"/>
    <w:rsid w:val="00787159"/>
    <w:rsid w:val="00791668"/>
    <w:rsid w:val="00791AA1"/>
    <w:rsid w:val="007A3793"/>
    <w:rsid w:val="007B27AF"/>
    <w:rsid w:val="007B73A2"/>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32DF0"/>
    <w:rsid w:val="00840104"/>
    <w:rsid w:val="00841FC5"/>
    <w:rsid w:val="00845709"/>
    <w:rsid w:val="00852843"/>
    <w:rsid w:val="00856458"/>
    <w:rsid w:val="008576BD"/>
    <w:rsid w:val="00860463"/>
    <w:rsid w:val="00871BB1"/>
    <w:rsid w:val="008733DA"/>
    <w:rsid w:val="008850E4"/>
    <w:rsid w:val="008A12F5"/>
    <w:rsid w:val="008A288A"/>
    <w:rsid w:val="008A4B3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67192"/>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2E6D"/>
    <w:rsid w:val="00A231D3"/>
    <w:rsid w:val="00A24C95"/>
    <w:rsid w:val="00A26094"/>
    <w:rsid w:val="00A2742C"/>
    <w:rsid w:val="00A301BF"/>
    <w:rsid w:val="00A302B2"/>
    <w:rsid w:val="00A331B4"/>
    <w:rsid w:val="00A3484E"/>
    <w:rsid w:val="00A36ADA"/>
    <w:rsid w:val="00A438D8"/>
    <w:rsid w:val="00A473F5"/>
    <w:rsid w:val="00A51F9D"/>
    <w:rsid w:val="00A5416A"/>
    <w:rsid w:val="00A639F4"/>
    <w:rsid w:val="00A72C45"/>
    <w:rsid w:val="00A81A32"/>
    <w:rsid w:val="00A835BD"/>
    <w:rsid w:val="00A839C7"/>
    <w:rsid w:val="00A97B15"/>
    <w:rsid w:val="00AA07F6"/>
    <w:rsid w:val="00AA42D5"/>
    <w:rsid w:val="00AB2FAB"/>
    <w:rsid w:val="00AB5C14"/>
    <w:rsid w:val="00AC1EE7"/>
    <w:rsid w:val="00AC333F"/>
    <w:rsid w:val="00AC585C"/>
    <w:rsid w:val="00AD1925"/>
    <w:rsid w:val="00AE067D"/>
    <w:rsid w:val="00AE1257"/>
    <w:rsid w:val="00AF1181"/>
    <w:rsid w:val="00AF268D"/>
    <w:rsid w:val="00AF2F79"/>
    <w:rsid w:val="00AF4653"/>
    <w:rsid w:val="00AF7DB7"/>
    <w:rsid w:val="00B13444"/>
    <w:rsid w:val="00B443E4"/>
    <w:rsid w:val="00B563EA"/>
    <w:rsid w:val="00B60E51"/>
    <w:rsid w:val="00B63A54"/>
    <w:rsid w:val="00B66EDA"/>
    <w:rsid w:val="00B77D18"/>
    <w:rsid w:val="00B8313A"/>
    <w:rsid w:val="00B83C6B"/>
    <w:rsid w:val="00B93503"/>
    <w:rsid w:val="00BA31E8"/>
    <w:rsid w:val="00BA55E0"/>
    <w:rsid w:val="00BA6BD4"/>
    <w:rsid w:val="00BB2655"/>
    <w:rsid w:val="00BB3752"/>
    <w:rsid w:val="00BB6688"/>
    <w:rsid w:val="00BC26D4"/>
    <w:rsid w:val="00BC37C5"/>
    <w:rsid w:val="00BC64F2"/>
    <w:rsid w:val="00BD297D"/>
    <w:rsid w:val="00BD7D5D"/>
    <w:rsid w:val="00BF2A42"/>
    <w:rsid w:val="00C03D8C"/>
    <w:rsid w:val="00C055EC"/>
    <w:rsid w:val="00C10DC9"/>
    <w:rsid w:val="00C12FB3"/>
    <w:rsid w:val="00C17341"/>
    <w:rsid w:val="00C21531"/>
    <w:rsid w:val="00C24EEF"/>
    <w:rsid w:val="00C25CF6"/>
    <w:rsid w:val="00C26A7F"/>
    <w:rsid w:val="00C26C36"/>
    <w:rsid w:val="00C32768"/>
    <w:rsid w:val="00C431DF"/>
    <w:rsid w:val="00C456BD"/>
    <w:rsid w:val="00C50044"/>
    <w:rsid w:val="00C530DC"/>
    <w:rsid w:val="00C5350D"/>
    <w:rsid w:val="00C56DCB"/>
    <w:rsid w:val="00C6123C"/>
    <w:rsid w:val="00C7084D"/>
    <w:rsid w:val="00C7315E"/>
    <w:rsid w:val="00C75895"/>
    <w:rsid w:val="00C83C9F"/>
    <w:rsid w:val="00C865B1"/>
    <w:rsid w:val="00C86866"/>
    <w:rsid w:val="00C94840"/>
    <w:rsid w:val="00CA6AC8"/>
    <w:rsid w:val="00CB027F"/>
    <w:rsid w:val="00CB0D21"/>
    <w:rsid w:val="00CB34B3"/>
    <w:rsid w:val="00CC6297"/>
    <w:rsid w:val="00CC7690"/>
    <w:rsid w:val="00CD1986"/>
    <w:rsid w:val="00CD6454"/>
    <w:rsid w:val="00CE13C3"/>
    <w:rsid w:val="00CE4D5C"/>
    <w:rsid w:val="00CF05DA"/>
    <w:rsid w:val="00CF58EB"/>
    <w:rsid w:val="00D0106E"/>
    <w:rsid w:val="00D06383"/>
    <w:rsid w:val="00D20E85"/>
    <w:rsid w:val="00D24615"/>
    <w:rsid w:val="00D25D5E"/>
    <w:rsid w:val="00D27557"/>
    <w:rsid w:val="00D37842"/>
    <w:rsid w:val="00D42DC2"/>
    <w:rsid w:val="00D537E1"/>
    <w:rsid w:val="00D55BB2"/>
    <w:rsid w:val="00D6091A"/>
    <w:rsid w:val="00D66196"/>
    <w:rsid w:val="00D6695F"/>
    <w:rsid w:val="00D75644"/>
    <w:rsid w:val="00D81656"/>
    <w:rsid w:val="00D83D87"/>
    <w:rsid w:val="00D84FC7"/>
    <w:rsid w:val="00D86A30"/>
    <w:rsid w:val="00D97CB4"/>
    <w:rsid w:val="00D97DD4"/>
    <w:rsid w:val="00DA5A8A"/>
    <w:rsid w:val="00DB26CD"/>
    <w:rsid w:val="00DB3135"/>
    <w:rsid w:val="00DB441C"/>
    <w:rsid w:val="00DB44AF"/>
    <w:rsid w:val="00DC1F58"/>
    <w:rsid w:val="00DC339B"/>
    <w:rsid w:val="00DC5D40"/>
    <w:rsid w:val="00DD1823"/>
    <w:rsid w:val="00DD30E9"/>
    <w:rsid w:val="00DD4F47"/>
    <w:rsid w:val="00DD7FBB"/>
    <w:rsid w:val="00DE0B9F"/>
    <w:rsid w:val="00DE3EFB"/>
    <w:rsid w:val="00DE4238"/>
    <w:rsid w:val="00DE42B9"/>
    <w:rsid w:val="00DE657F"/>
    <w:rsid w:val="00DE775D"/>
    <w:rsid w:val="00DF1218"/>
    <w:rsid w:val="00DF6462"/>
    <w:rsid w:val="00E02FA0"/>
    <w:rsid w:val="00E036DC"/>
    <w:rsid w:val="00E10454"/>
    <w:rsid w:val="00E112E5"/>
    <w:rsid w:val="00E121F1"/>
    <w:rsid w:val="00E21CC7"/>
    <w:rsid w:val="00E24D9E"/>
    <w:rsid w:val="00E25458"/>
    <w:rsid w:val="00E25849"/>
    <w:rsid w:val="00E30BEA"/>
    <w:rsid w:val="00E3197E"/>
    <w:rsid w:val="00E32DC8"/>
    <w:rsid w:val="00E342F8"/>
    <w:rsid w:val="00E351ED"/>
    <w:rsid w:val="00E566BA"/>
    <w:rsid w:val="00E6034B"/>
    <w:rsid w:val="00E6549E"/>
    <w:rsid w:val="00E65EDE"/>
    <w:rsid w:val="00E678F3"/>
    <w:rsid w:val="00E70F81"/>
    <w:rsid w:val="00E77055"/>
    <w:rsid w:val="00E77460"/>
    <w:rsid w:val="00E83ABC"/>
    <w:rsid w:val="00E844F2"/>
    <w:rsid w:val="00E92FCB"/>
    <w:rsid w:val="00EA147F"/>
    <w:rsid w:val="00EC6944"/>
    <w:rsid w:val="00ED03AB"/>
    <w:rsid w:val="00ED0CAC"/>
    <w:rsid w:val="00ED1CD4"/>
    <w:rsid w:val="00ED1D2B"/>
    <w:rsid w:val="00ED5A8D"/>
    <w:rsid w:val="00ED64B5"/>
    <w:rsid w:val="00EE7CCA"/>
    <w:rsid w:val="00F04379"/>
    <w:rsid w:val="00F16A14"/>
    <w:rsid w:val="00F231DC"/>
    <w:rsid w:val="00F362D7"/>
    <w:rsid w:val="00F37D7B"/>
    <w:rsid w:val="00F5314C"/>
    <w:rsid w:val="00F635DD"/>
    <w:rsid w:val="00F6627B"/>
    <w:rsid w:val="00F734F2"/>
    <w:rsid w:val="00F75052"/>
    <w:rsid w:val="00F804D3"/>
    <w:rsid w:val="00F81CD2"/>
    <w:rsid w:val="00F82641"/>
    <w:rsid w:val="00F83E44"/>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c9,#099"/>
    </o:shapedefaults>
    <o:shapelayout v:ext="edit">
      <o:idmap v:ext="edit" data="1"/>
    </o:shapelayout>
  </w:shapeDefaults>
  <w:decimalSymbol w:val="."/>
  <w:listSeparator w:val=","/>
  <w15:docId w15:val="{26A7D25E-9EDB-46CC-BD7B-D432813B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6"/>
      </w:numPr>
      <w:outlineLvl w:val="0"/>
    </w:pPr>
    <w:rPr>
      <w:rFonts w:hAnsi="Arial"/>
      <w:bCs/>
      <w:kern w:val="32"/>
      <w:szCs w:val="52"/>
    </w:rPr>
  </w:style>
  <w:style w:type="paragraph" w:styleId="2">
    <w:name w:val="heading 2"/>
    <w:aliases w:val="標題110/111,節,節1"/>
    <w:basedOn w:val="a6"/>
    <w:qFormat/>
    <w:rsid w:val="00ED0CAC"/>
    <w:pPr>
      <w:numPr>
        <w:ilvl w:val="1"/>
        <w:numId w:val="6"/>
      </w:numPr>
      <w:outlineLvl w:val="1"/>
    </w:pPr>
    <w:rPr>
      <w:rFonts w:hAnsi="Arial"/>
      <w:b/>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6916DC"/>
    <w:pPr>
      <w:snapToGrid w:val="0"/>
      <w:jc w:val="left"/>
    </w:pPr>
    <w:rPr>
      <w:sz w:val="20"/>
    </w:rPr>
  </w:style>
  <w:style w:type="character" w:customStyle="1" w:styleId="afb">
    <w:name w:val="註腳文字 字元"/>
    <w:basedOn w:val="a7"/>
    <w:link w:val="afa"/>
    <w:uiPriority w:val="99"/>
    <w:rsid w:val="006916DC"/>
    <w:rPr>
      <w:rFonts w:ascii="標楷體" w:eastAsia="標楷體"/>
      <w:kern w:val="2"/>
    </w:rPr>
  </w:style>
  <w:style w:type="character" w:styleId="afc">
    <w:name w:val="footnote reference"/>
    <w:basedOn w:val="a7"/>
    <w:uiPriority w:val="99"/>
    <w:unhideWhenUsed/>
    <w:rsid w:val="006916DC"/>
    <w:rPr>
      <w:vertAlign w:val="superscript"/>
    </w:rPr>
  </w:style>
  <w:style w:type="character" w:customStyle="1" w:styleId="30">
    <w:name w:val="標題 3 字元"/>
    <w:aliases w:val="(一) 字元"/>
    <w:basedOn w:val="a7"/>
    <w:link w:val="3"/>
    <w:rsid w:val="00C865B1"/>
    <w:rPr>
      <w:rFonts w:ascii="標楷體" w:eastAsia="標楷體" w:hAnsi="Arial"/>
      <w:bCs/>
      <w:kern w:val="32"/>
      <w:sz w:val="32"/>
      <w:szCs w:val="36"/>
    </w:rPr>
  </w:style>
  <w:style w:type="character" w:customStyle="1" w:styleId="40">
    <w:name w:val="標題 4 字元"/>
    <w:aliases w:val="表格 字元"/>
    <w:basedOn w:val="a7"/>
    <w:link w:val="4"/>
    <w:rsid w:val="00C865B1"/>
    <w:rPr>
      <w:rFonts w:ascii="標楷體" w:eastAsia="標楷體" w:hAnsi="Arial"/>
      <w:kern w:val="32"/>
      <w:sz w:val="32"/>
      <w:szCs w:val="36"/>
    </w:rPr>
  </w:style>
  <w:style w:type="character" w:customStyle="1" w:styleId="50">
    <w:name w:val="標題 5 字元"/>
    <w:link w:val="5"/>
    <w:rsid w:val="00A22E6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A97F0-E9C7-42D4-816B-74C08859A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13</Pages>
  <Words>2022</Words>
  <Characters>6312</Characters>
  <Application>Microsoft Office Word</Application>
  <DocSecurity>0</DocSecurity>
  <Lines>1578</Lines>
  <Paragraphs>1190</Paragraphs>
  <ScaleCrop>false</ScaleCrop>
  <Company>cy</Company>
  <LinksUpToDate>false</LinksUpToDate>
  <CharactersWithSpaces>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吳宏杰</cp:lastModifiedBy>
  <cp:revision>2</cp:revision>
  <cp:lastPrinted>2018-08-03T07:25:00Z</cp:lastPrinted>
  <dcterms:created xsi:type="dcterms:W3CDTF">2020-07-16T09:15:00Z</dcterms:created>
  <dcterms:modified xsi:type="dcterms:W3CDTF">2020-07-16T09:15:00Z</dcterms:modified>
</cp:coreProperties>
</file>